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54AACEB1" w14:textId="0BD5CD52" w:rsidR="001151C1" w:rsidRPr="002B5259" w:rsidRDefault="001151C1" w:rsidP="002760C1">
      <w:pPr>
        <w:pStyle w:val="oj-doc-ti"/>
        <w:shd w:val="clear" w:color="auto" w:fill="FFFFFF"/>
        <w:spacing w:before="240" w:beforeAutospacing="0" w:after="120" w:afterAutospacing="0"/>
        <w:rPr>
          <w:rFonts w:ascii="Arial" w:eastAsiaTheme="majorEastAsia" w:hAnsi="Arial" w:cs="Arial"/>
          <w:b/>
          <w:bCs/>
          <w:color w:val="004D44" w:themeColor="text2"/>
          <w:kern w:val="28"/>
          <w:sz w:val="64"/>
          <w:szCs w:val="64"/>
          <w:lang w:eastAsia="ja-JP"/>
        </w:rPr>
      </w:pPr>
      <w:r w:rsidRPr="002B5259">
        <w:rPr>
          <w:rFonts w:ascii="Arial" w:eastAsiaTheme="majorEastAsia" w:hAnsi="Arial" w:cs="Arial"/>
          <w:b/>
          <w:bCs/>
          <w:color w:val="004D44" w:themeColor="text2"/>
          <w:kern w:val="28"/>
          <w:sz w:val="64"/>
          <w:szCs w:val="64"/>
          <w:lang w:eastAsia="ja-JP"/>
        </w:rPr>
        <w:t>Multi-Vote Share</w:t>
      </w:r>
      <w:r w:rsidR="002B5259" w:rsidRPr="002B5259">
        <w:rPr>
          <w:rFonts w:ascii="Arial" w:eastAsiaTheme="majorEastAsia" w:hAnsi="Arial" w:cs="Arial"/>
          <w:b/>
          <w:bCs/>
          <w:color w:val="004D44" w:themeColor="text2"/>
          <w:kern w:val="28"/>
          <w:sz w:val="64"/>
          <w:szCs w:val="64"/>
          <w:lang w:eastAsia="ja-JP"/>
        </w:rPr>
        <w:t xml:space="preserve"> Structures </w:t>
      </w:r>
      <w:r w:rsidRPr="002B5259">
        <w:rPr>
          <w:rFonts w:ascii="Arial" w:eastAsiaTheme="majorEastAsia" w:hAnsi="Arial" w:cs="Arial"/>
          <w:b/>
          <w:bCs/>
          <w:color w:val="004D44" w:themeColor="text2"/>
          <w:kern w:val="28"/>
          <w:sz w:val="64"/>
          <w:szCs w:val="64"/>
          <w:lang w:eastAsia="ja-JP"/>
        </w:rPr>
        <w:t xml:space="preserve">Public Consultation </w:t>
      </w:r>
    </w:p>
    <w:p w14:paraId="60EAF1C7" w14:textId="77777777" w:rsidR="00481779" w:rsidRDefault="001151C1" w:rsidP="000B1EDE">
      <w:pPr>
        <w:pStyle w:val="oj-doc-ti"/>
        <w:shd w:val="clear" w:color="auto" w:fill="FFFFFF"/>
        <w:spacing w:before="240" w:beforeAutospacing="0" w:after="120" w:afterAutospacing="0" w:line="312" w:lineRule="atLeast"/>
        <w:rPr>
          <w:rStyle w:val="normaltextrun"/>
          <w:rFonts w:ascii="Arial" w:eastAsiaTheme="majorEastAsia" w:hAnsi="Arial" w:cs="Arial"/>
          <w:b/>
          <w:bCs/>
          <w:color w:val="796C1F"/>
          <w:bdr w:val="none" w:sz="0" w:space="0" w:color="auto" w:frame="1"/>
        </w:rPr>
      </w:pPr>
      <w:r w:rsidRPr="002B5259">
        <w:rPr>
          <w:rStyle w:val="normaltextrun"/>
          <w:rFonts w:ascii="Arial" w:eastAsiaTheme="majorEastAsia" w:hAnsi="Arial" w:cs="Arial"/>
          <w:b/>
          <w:bCs/>
          <w:color w:val="796C1F"/>
          <w:bdr w:val="none" w:sz="0" w:space="0" w:color="auto" w:frame="1"/>
        </w:rPr>
        <w:t xml:space="preserve">on the </w:t>
      </w:r>
      <w:r w:rsidRPr="001151C1">
        <w:rPr>
          <w:rStyle w:val="normaltextrun"/>
          <w:rFonts w:ascii="Arial" w:eastAsiaTheme="majorEastAsia" w:hAnsi="Arial" w:cs="Arial"/>
          <w:b/>
          <w:bCs/>
          <w:color w:val="796C1F"/>
          <w:bdr w:val="none" w:sz="0" w:space="0" w:color="auto" w:frame="1"/>
        </w:rPr>
        <w:t xml:space="preserve">DIRECTIVE OF THE EUROPEAN PARLIAMENT AND OFTHE </w:t>
      </w:r>
      <w:r w:rsidR="008C7B82">
        <w:rPr>
          <w:rStyle w:val="normaltextrun"/>
          <w:rFonts w:ascii="Arial" w:eastAsiaTheme="majorEastAsia" w:hAnsi="Arial" w:cs="Arial"/>
          <w:b/>
          <w:bCs/>
          <w:color w:val="796C1F"/>
          <w:bdr w:val="none" w:sz="0" w:space="0" w:color="auto" w:frame="1"/>
        </w:rPr>
        <w:t xml:space="preserve">COUNCIL </w:t>
      </w:r>
      <w:r w:rsidRPr="002B5259">
        <w:rPr>
          <w:rStyle w:val="normaltextrun"/>
          <w:rFonts w:ascii="Arial" w:eastAsiaTheme="majorEastAsia" w:hAnsi="Arial" w:cs="Arial"/>
          <w:b/>
          <w:bCs/>
          <w:color w:val="796C1F"/>
          <w:bdr w:val="none" w:sz="0" w:space="0" w:color="auto" w:frame="1"/>
        </w:rPr>
        <w:t xml:space="preserve">of 23 October 2024 on </w:t>
      </w:r>
      <w:proofErr w:type="gramStart"/>
      <w:r w:rsidRPr="002B5259">
        <w:rPr>
          <w:rStyle w:val="normaltextrun"/>
          <w:rFonts w:ascii="Arial" w:eastAsiaTheme="majorEastAsia" w:hAnsi="Arial" w:cs="Arial"/>
          <w:b/>
          <w:bCs/>
          <w:color w:val="796C1F"/>
          <w:bdr w:val="none" w:sz="0" w:space="0" w:color="auto" w:frame="1"/>
        </w:rPr>
        <w:t>multiple-vote</w:t>
      </w:r>
      <w:proofErr w:type="gramEnd"/>
      <w:r w:rsidRPr="002B5259">
        <w:rPr>
          <w:rStyle w:val="normaltextrun"/>
          <w:rFonts w:ascii="Arial" w:eastAsiaTheme="majorEastAsia" w:hAnsi="Arial" w:cs="Arial"/>
          <w:b/>
          <w:bCs/>
          <w:color w:val="796C1F"/>
          <w:bdr w:val="none" w:sz="0" w:space="0" w:color="auto" w:frame="1"/>
        </w:rPr>
        <w:t xml:space="preserve"> share</w:t>
      </w:r>
      <w:r w:rsidR="002B5259">
        <w:rPr>
          <w:rStyle w:val="normaltextrun"/>
          <w:rFonts w:ascii="Arial" w:eastAsiaTheme="majorEastAsia" w:hAnsi="Arial" w:cs="Arial"/>
          <w:b/>
          <w:bCs/>
          <w:color w:val="796C1F"/>
          <w:bdr w:val="none" w:sz="0" w:space="0" w:color="auto" w:frame="1"/>
        </w:rPr>
        <w:t xml:space="preserve"> </w:t>
      </w:r>
      <w:r w:rsidRPr="002B5259">
        <w:rPr>
          <w:rStyle w:val="normaltextrun"/>
          <w:rFonts w:ascii="Arial" w:eastAsiaTheme="majorEastAsia" w:hAnsi="Arial" w:cs="Arial"/>
          <w:b/>
          <w:bCs/>
          <w:color w:val="796C1F"/>
          <w:bdr w:val="none" w:sz="0" w:space="0" w:color="auto" w:frame="1"/>
        </w:rPr>
        <w:t>structures in companies that seek admission to trading of their shares on a multilateral trading facilit</w:t>
      </w:r>
      <w:r w:rsidR="00481779">
        <w:rPr>
          <w:rStyle w:val="normaltextrun"/>
          <w:rFonts w:ascii="Arial" w:eastAsiaTheme="majorEastAsia" w:hAnsi="Arial" w:cs="Arial"/>
          <w:b/>
          <w:bCs/>
          <w:color w:val="796C1F"/>
          <w:bdr w:val="none" w:sz="0" w:space="0" w:color="auto" w:frame="1"/>
        </w:rPr>
        <w:t>y</w:t>
      </w:r>
    </w:p>
    <w:p w14:paraId="6B28FDF6" w14:textId="48EDABF7" w:rsidR="00CD5E2F" w:rsidRPr="00701F23" w:rsidRDefault="00CD5E2F" w:rsidP="000B1EDE">
      <w:pPr>
        <w:pStyle w:val="oj-doc-ti"/>
        <w:shd w:val="clear" w:color="auto" w:fill="FFFFFF"/>
        <w:spacing w:before="240" w:beforeAutospacing="0" w:after="120" w:afterAutospacing="0" w:line="312" w:lineRule="atLeast"/>
        <w:rPr>
          <w:rFonts w:asciiTheme="minorHAnsi" w:eastAsiaTheme="majorEastAsia" w:hAnsiTheme="minorHAnsi" w:cstheme="minorHAnsi"/>
          <w:b/>
          <w:bCs/>
          <w:color w:val="FF0000"/>
          <w:kern w:val="28"/>
          <w:sz w:val="44"/>
          <w:szCs w:val="44"/>
          <w:lang w:eastAsia="ja-JP"/>
        </w:rPr>
      </w:pPr>
      <w:r w:rsidRPr="002B5259">
        <w:rPr>
          <w:rStyle w:val="normaltextrun"/>
          <w:rFonts w:ascii="Arial" w:eastAsiaTheme="majorEastAsia" w:hAnsi="Arial" w:cs="Arial"/>
          <w:b/>
          <w:bCs/>
          <w:color w:val="796C1F"/>
          <w:bdr w:val="none" w:sz="0" w:space="0" w:color="auto" w:frame="1"/>
        </w:rPr>
        <w:t xml:space="preserve">Directive (EU) 2024/2810 </w:t>
      </w:r>
    </w:p>
    <w:p w14:paraId="58C5B813" w14:textId="3433A2CC" w:rsidR="0014575D" w:rsidRPr="000B1EDE" w:rsidRDefault="0014575D" w:rsidP="0014575D">
      <w:pPr>
        <w:rPr>
          <w:rFonts w:eastAsiaTheme="majorEastAsia" w:cstheme="majorBidi"/>
          <w:b/>
          <w:bCs/>
          <w:color w:val="004E46"/>
          <w:kern w:val="28"/>
          <w:sz w:val="44"/>
          <w:szCs w:val="44"/>
          <w:lang w:val="en-IE"/>
        </w:rPr>
      </w:pPr>
    </w:p>
    <w:p w14:paraId="3BF92EA5" w14:textId="617F552B" w:rsidR="0014575D" w:rsidRDefault="0014575D" w:rsidP="0014575D"/>
    <w:p w14:paraId="6CF33BAB" w14:textId="4A450249" w:rsidR="0014575D" w:rsidRDefault="0014575D" w:rsidP="0014575D"/>
    <w:p w14:paraId="54758B67" w14:textId="3C71C2F0" w:rsidR="0014575D" w:rsidRDefault="0014575D" w:rsidP="0014575D"/>
    <w:p w14:paraId="735046D4" w14:textId="69BA2474" w:rsidR="0014575D" w:rsidRDefault="0014575D" w:rsidP="0014575D"/>
    <w:p w14:paraId="251576A5" w14:textId="43755F20" w:rsidR="0014575D" w:rsidRDefault="0014575D" w:rsidP="0014575D"/>
    <w:p w14:paraId="08CF1789" w14:textId="0BC68C22" w:rsidR="0014575D" w:rsidRDefault="0014575D" w:rsidP="0014575D"/>
    <w:p w14:paraId="5AFAB204" w14:textId="5E8C3019" w:rsidR="0014575D" w:rsidRDefault="0014575D" w:rsidP="0014575D"/>
    <w:p w14:paraId="431E1775" w14:textId="7476BE50" w:rsidR="0014575D" w:rsidRDefault="0014575D" w:rsidP="0014575D"/>
    <w:p w14:paraId="0A7008F7" w14:textId="77777777" w:rsidR="0014575D" w:rsidRPr="0014575D" w:rsidRDefault="0014575D" w:rsidP="0014575D"/>
    <w:p w14:paraId="4D92CB7D" w14:textId="77777777" w:rsidR="0014575D" w:rsidRPr="0014575D" w:rsidRDefault="0014575D" w:rsidP="0014575D"/>
    <w:p w14:paraId="4FBA678D" w14:textId="64CE7943" w:rsidR="00436869" w:rsidRDefault="00436869">
      <w:pPr>
        <w:tabs>
          <w:tab w:val="clear" w:pos="454"/>
          <w:tab w:val="clear" w:pos="907"/>
          <w:tab w:val="clear" w:pos="1361"/>
          <w:tab w:val="clear" w:pos="1814"/>
          <w:tab w:val="clear" w:pos="2268"/>
        </w:tabs>
        <w:spacing w:after="200" w:line="312" w:lineRule="auto"/>
        <w:rPr>
          <w:sz w:val="24"/>
          <w:szCs w:val="24"/>
          <w:shd w:val="clear" w:color="auto" w:fill="FFFFFF"/>
        </w:rPr>
      </w:pPr>
      <w:bookmarkStart w:id="0" w:name="_Toc125110250"/>
      <w:r>
        <w:rPr>
          <w:sz w:val="24"/>
          <w:szCs w:val="24"/>
          <w:shd w:val="clear" w:color="auto" w:fill="FFFFFF"/>
        </w:rPr>
        <w:br w:type="page"/>
      </w:r>
    </w:p>
    <w:sdt>
      <w:sdtPr>
        <w:rPr>
          <w:rFonts w:eastAsiaTheme="minorHAnsi" w:cstheme="minorBidi"/>
          <w:b w:val="0"/>
          <w:bCs w:val="0"/>
          <w:color w:val="000000" w:themeColor="text1"/>
          <w:sz w:val="21"/>
          <w:szCs w:val="22"/>
        </w:rPr>
        <w:id w:val="928085934"/>
        <w:docPartObj>
          <w:docPartGallery w:val="Table of Contents"/>
          <w:docPartUnique/>
        </w:docPartObj>
      </w:sdtPr>
      <w:sdtEndPr>
        <w:rPr>
          <w:noProof/>
        </w:rPr>
      </w:sdtEndPr>
      <w:sdtContent>
        <w:p w14:paraId="3D236011" w14:textId="43C5F085" w:rsidR="00436869" w:rsidRPr="00701F23" w:rsidRDefault="00436869">
          <w:pPr>
            <w:pStyle w:val="TOCHeading"/>
            <w:rPr>
              <w:rFonts w:asciiTheme="minorHAnsi" w:hAnsiTheme="minorHAnsi" w:cstheme="minorHAnsi"/>
            </w:rPr>
          </w:pPr>
          <w:r w:rsidRPr="00701F23">
            <w:rPr>
              <w:rFonts w:asciiTheme="minorHAnsi" w:hAnsiTheme="minorHAnsi" w:cstheme="minorHAnsi"/>
            </w:rPr>
            <w:t>Contents</w:t>
          </w:r>
        </w:p>
        <w:p w14:paraId="0A5B23DF" w14:textId="76DEDC51" w:rsidR="00B8607D" w:rsidRDefault="00436869">
          <w:pPr>
            <w:pStyle w:val="TOC2"/>
            <w:tabs>
              <w:tab w:val="left" w:pos="960"/>
            </w:tabs>
            <w:rPr>
              <w:rFonts w:asciiTheme="minorHAnsi" w:eastAsiaTheme="minorEastAsia" w:hAnsiTheme="minorHAnsi"/>
              <w:noProof/>
              <w:color w:val="auto"/>
              <w:kern w:val="2"/>
              <w:szCs w:val="24"/>
              <w:lang w:val="en-IE" w:eastAsia="en-IE"/>
              <w14:ligatures w14:val="standardContextual"/>
            </w:rPr>
          </w:pPr>
          <w:r>
            <w:fldChar w:fldCharType="begin"/>
          </w:r>
          <w:r>
            <w:instrText xml:space="preserve"> TOC \o "1-3" \h \z \u </w:instrText>
          </w:r>
          <w:r>
            <w:fldChar w:fldCharType="separate"/>
          </w:r>
          <w:hyperlink w:anchor="_Toc201843253" w:history="1">
            <w:r w:rsidR="00B8607D" w:rsidRPr="00F241DF">
              <w:rPr>
                <w:rStyle w:val="Hyperlink"/>
                <w:rFonts w:cstheme="minorHAnsi"/>
                <w:noProof/>
              </w:rPr>
              <w:t>1.</w:t>
            </w:r>
            <w:r w:rsidR="00B8607D">
              <w:rPr>
                <w:rFonts w:asciiTheme="minorHAnsi" w:eastAsiaTheme="minorEastAsia" w:hAnsiTheme="minorHAnsi"/>
                <w:noProof/>
                <w:color w:val="auto"/>
                <w:kern w:val="2"/>
                <w:szCs w:val="24"/>
                <w:lang w:val="en-IE" w:eastAsia="en-IE"/>
                <w14:ligatures w14:val="standardContextual"/>
              </w:rPr>
              <w:tab/>
            </w:r>
            <w:r w:rsidR="00B8607D" w:rsidRPr="00F241DF">
              <w:rPr>
                <w:rStyle w:val="Hyperlink"/>
                <w:rFonts w:cstheme="minorHAnsi"/>
                <w:noProof/>
              </w:rPr>
              <w:t>Background</w:t>
            </w:r>
            <w:r w:rsidR="00B8607D">
              <w:rPr>
                <w:noProof/>
                <w:webHidden/>
              </w:rPr>
              <w:tab/>
            </w:r>
            <w:r w:rsidR="00B8607D">
              <w:rPr>
                <w:noProof/>
                <w:webHidden/>
              </w:rPr>
              <w:fldChar w:fldCharType="begin"/>
            </w:r>
            <w:r w:rsidR="00B8607D">
              <w:rPr>
                <w:noProof/>
                <w:webHidden/>
              </w:rPr>
              <w:instrText xml:space="preserve"> PAGEREF _Toc201843253 \h </w:instrText>
            </w:r>
            <w:r w:rsidR="00B8607D">
              <w:rPr>
                <w:noProof/>
                <w:webHidden/>
              </w:rPr>
            </w:r>
            <w:r w:rsidR="00B8607D">
              <w:rPr>
                <w:noProof/>
                <w:webHidden/>
              </w:rPr>
              <w:fldChar w:fldCharType="separate"/>
            </w:r>
            <w:r w:rsidR="00B8607D">
              <w:rPr>
                <w:noProof/>
                <w:webHidden/>
              </w:rPr>
              <w:t>2</w:t>
            </w:r>
            <w:r w:rsidR="00B8607D">
              <w:rPr>
                <w:noProof/>
                <w:webHidden/>
              </w:rPr>
              <w:fldChar w:fldCharType="end"/>
            </w:r>
          </w:hyperlink>
        </w:p>
        <w:p w14:paraId="657BD93B" w14:textId="5F6E52A7" w:rsidR="00B8607D" w:rsidRDefault="00B8607D">
          <w:pPr>
            <w:pStyle w:val="TOC2"/>
            <w:tabs>
              <w:tab w:val="left" w:pos="960"/>
            </w:tabs>
            <w:rPr>
              <w:rFonts w:asciiTheme="minorHAnsi" w:eastAsiaTheme="minorEastAsia" w:hAnsiTheme="minorHAnsi"/>
              <w:noProof/>
              <w:color w:val="auto"/>
              <w:kern w:val="2"/>
              <w:szCs w:val="24"/>
              <w:lang w:val="en-IE" w:eastAsia="en-IE"/>
              <w14:ligatures w14:val="standardContextual"/>
            </w:rPr>
          </w:pPr>
          <w:hyperlink w:anchor="_Toc201843254" w:history="1">
            <w:r w:rsidRPr="00F241DF">
              <w:rPr>
                <w:rStyle w:val="Hyperlink"/>
                <w:rFonts w:cstheme="minorHAnsi"/>
                <w:noProof/>
              </w:rPr>
              <w:t>2.</w:t>
            </w:r>
            <w:r>
              <w:rPr>
                <w:rFonts w:asciiTheme="minorHAnsi" w:eastAsiaTheme="minorEastAsia" w:hAnsiTheme="minorHAnsi"/>
                <w:noProof/>
                <w:color w:val="auto"/>
                <w:kern w:val="2"/>
                <w:szCs w:val="24"/>
                <w:lang w:val="en-IE" w:eastAsia="en-IE"/>
                <w14:ligatures w14:val="standardContextual"/>
              </w:rPr>
              <w:tab/>
            </w:r>
            <w:r w:rsidRPr="00F241DF">
              <w:rPr>
                <w:rStyle w:val="Hyperlink"/>
                <w:rFonts w:cstheme="minorHAnsi"/>
                <w:noProof/>
              </w:rPr>
              <w:t>Member State Options</w:t>
            </w:r>
            <w:r>
              <w:rPr>
                <w:noProof/>
                <w:webHidden/>
              </w:rPr>
              <w:tab/>
            </w:r>
            <w:r>
              <w:rPr>
                <w:noProof/>
                <w:webHidden/>
              </w:rPr>
              <w:fldChar w:fldCharType="begin"/>
            </w:r>
            <w:r>
              <w:rPr>
                <w:noProof/>
                <w:webHidden/>
              </w:rPr>
              <w:instrText xml:space="preserve"> PAGEREF _Toc201843254 \h </w:instrText>
            </w:r>
            <w:r>
              <w:rPr>
                <w:noProof/>
                <w:webHidden/>
              </w:rPr>
            </w:r>
            <w:r>
              <w:rPr>
                <w:noProof/>
                <w:webHidden/>
              </w:rPr>
              <w:fldChar w:fldCharType="separate"/>
            </w:r>
            <w:r>
              <w:rPr>
                <w:noProof/>
                <w:webHidden/>
              </w:rPr>
              <w:t>3</w:t>
            </w:r>
            <w:r>
              <w:rPr>
                <w:noProof/>
                <w:webHidden/>
              </w:rPr>
              <w:fldChar w:fldCharType="end"/>
            </w:r>
          </w:hyperlink>
        </w:p>
        <w:p w14:paraId="5B49A79D" w14:textId="7696236A" w:rsidR="00B8607D" w:rsidRDefault="00B8607D">
          <w:pPr>
            <w:pStyle w:val="TOC2"/>
            <w:tabs>
              <w:tab w:val="left" w:pos="960"/>
            </w:tabs>
            <w:rPr>
              <w:rFonts w:asciiTheme="minorHAnsi" w:eastAsiaTheme="minorEastAsia" w:hAnsiTheme="minorHAnsi"/>
              <w:noProof/>
              <w:color w:val="auto"/>
              <w:kern w:val="2"/>
              <w:szCs w:val="24"/>
              <w:lang w:val="en-IE" w:eastAsia="en-IE"/>
              <w14:ligatures w14:val="standardContextual"/>
            </w:rPr>
          </w:pPr>
          <w:hyperlink w:anchor="_Toc201843255" w:history="1">
            <w:r w:rsidRPr="00F241DF">
              <w:rPr>
                <w:rStyle w:val="Hyperlink"/>
                <w:rFonts w:cstheme="minorHAnsi"/>
                <w:noProof/>
              </w:rPr>
              <w:t>3.</w:t>
            </w:r>
            <w:r>
              <w:rPr>
                <w:rFonts w:asciiTheme="minorHAnsi" w:eastAsiaTheme="minorEastAsia" w:hAnsiTheme="minorHAnsi"/>
                <w:noProof/>
                <w:color w:val="auto"/>
                <w:kern w:val="2"/>
                <w:szCs w:val="24"/>
                <w:lang w:val="en-IE" w:eastAsia="en-IE"/>
                <w14:ligatures w14:val="standardContextual"/>
              </w:rPr>
              <w:tab/>
            </w:r>
            <w:r w:rsidRPr="00F241DF">
              <w:rPr>
                <w:rStyle w:val="Hyperlink"/>
                <w:rFonts w:cstheme="minorHAnsi"/>
                <w:noProof/>
              </w:rPr>
              <w:t>Consultation Responses</w:t>
            </w:r>
            <w:r>
              <w:rPr>
                <w:noProof/>
                <w:webHidden/>
              </w:rPr>
              <w:tab/>
            </w:r>
            <w:r>
              <w:rPr>
                <w:noProof/>
                <w:webHidden/>
              </w:rPr>
              <w:fldChar w:fldCharType="begin"/>
            </w:r>
            <w:r>
              <w:rPr>
                <w:noProof/>
                <w:webHidden/>
              </w:rPr>
              <w:instrText xml:space="preserve"> PAGEREF _Toc201843255 \h </w:instrText>
            </w:r>
            <w:r>
              <w:rPr>
                <w:noProof/>
                <w:webHidden/>
              </w:rPr>
            </w:r>
            <w:r>
              <w:rPr>
                <w:noProof/>
                <w:webHidden/>
              </w:rPr>
              <w:fldChar w:fldCharType="separate"/>
            </w:r>
            <w:r>
              <w:rPr>
                <w:noProof/>
                <w:webHidden/>
              </w:rPr>
              <w:t>3</w:t>
            </w:r>
            <w:r>
              <w:rPr>
                <w:noProof/>
                <w:webHidden/>
              </w:rPr>
              <w:fldChar w:fldCharType="end"/>
            </w:r>
          </w:hyperlink>
        </w:p>
        <w:p w14:paraId="33B0238D" w14:textId="21CD23E4" w:rsidR="00B8607D" w:rsidRDefault="00B8607D">
          <w:pPr>
            <w:pStyle w:val="TOC2"/>
            <w:tabs>
              <w:tab w:val="left" w:pos="960"/>
            </w:tabs>
            <w:rPr>
              <w:rFonts w:asciiTheme="minorHAnsi" w:eastAsiaTheme="minorEastAsia" w:hAnsiTheme="minorHAnsi"/>
              <w:noProof/>
              <w:color w:val="auto"/>
              <w:kern w:val="2"/>
              <w:szCs w:val="24"/>
              <w:lang w:val="en-IE" w:eastAsia="en-IE"/>
              <w14:ligatures w14:val="standardContextual"/>
            </w:rPr>
          </w:pPr>
          <w:hyperlink w:anchor="_Toc201843256" w:history="1">
            <w:r w:rsidRPr="00F241DF">
              <w:rPr>
                <w:rStyle w:val="Hyperlink"/>
                <w:rFonts w:cstheme="minorHAnsi"/>
                <w:noProof/>
              </w:rPr>
              <w:t>4.</w:t>
            </w:r>
            <w:r>
              <w:rPr>
                <w:rFonts w:asciiTheme="minorHAnsi" w:eastAsiaTheme="minorEastAsia" w:hAnsiTheme="minorHAnsi"/>
                <w:noProof/>
                <w:color w:val="auto"/>
                <w:kern w:val="2"/>
                <w:szCs w:val="24"/>
                <w:lang w:val="en-IE" w:eastAsia="en-IE"/>
                <w14:ligatures w14:val="standardContextual"/>
              </w:rPr>
              <w:tab/>
            </w:r>
            <w:r w:rsidRPr="00F241DF">
              <w:rPr>
                <w:rStyle w:val="Hyperlink"/>
                <w:rFonts w:cstheme="minorHAnsi"/>
                <w:noProof/>
              </w:rPr>
              <w:t>Information on Consultation Process</w:t>
            </w:r>
            <w:r>
              <w:rPr>
                <w:noProof/>
                <w:webHidden/>
              </w:rPr>
              <w:tab/>
            </w:r>
            <w:r>
              <w:rPr>
                <w:noProof/>
                <w:webHidden/>
              </w:rPr>
              <w:fldChar w:fldCharType="begin"/>
            </w:r>
            <w:r>
              <w:rPr>
                <w:noProof/>
                <w:webHidden/>
              </w:rPr>
              <w:instrText xml:space="preserve"> PAGEREF _Toc201843256 \h </w:instrText>
            </w:r>
            <w:r>
              <w:rPr>
                <w:noProof/>
                <w:webHidden/>
              </w:rPr>
            </w:r>
            <w:r>
              <w:rPr>
                <w:noProof/>
                <w:webHidden/>
              </w:rPr>
              <w:fldChar w:fldCharType="separate"/>
            </w:r>
            <w:r>
              <w:rPr>
                <w:noProof/>
                <w:webHidden/>
              </w:rPr>
              <w:t>4</w:t>
            </w:r>
            <w:r>
              <w:rPr>
                <w:noProof/>
                <w:webHidden/>
              </w:rPr>
              <w:fldChar w:fldCharType="end"/>
            </w:r>
          </w:hyperlink>
        </w:p>
        <w:p w14:paraId="0750B92F" w14:textId="75202669" w:rsidR="00B8607D" w:rsidRDefault="00B8607D">
          <w:pPr>
            <w:pStyle w:val="TOC2"/>
            <w:tabs>
              <w:tab w:val="left" w:pos="960"/>
            </w:tabs>
            <w:rPr>
              <w:rFonts w:asciiTheme="minorHAnsi" w:eastAsiaTheme="minorEastAsia" w:hAnsiTheme="minorHAnsi"/>
              <w:noProof/>
              <w:color w:val="auto"/>
              <w:kern w:val="2"/>
              <w:szCs w:val="24"/>
              <w:lang w:val="en-IE" w:eastAsia="en-IE"/>
              <w14:ligatures w14:val="standardContextual"/>
            </w:rPr>
          </w:pPr>
          <w:hyperlink w:anchor="_Toc201843257" w:history="1">
            <w:r w:rsidRPr="00F241DF">
              <w:rPr>
                <w:rStyle w:val="Hyperlink"/>
                <w:rFonts w:cstheme="minorHAnsi"/>
                <w:noProof/>
              </w:rPr>
              <w:t>5.</w:t>
            </w:r>
            <w:r>
              <w:rPr>
                <w:rFonts w:asciiTheme="minorHAnsi" w:eastAsiaTheme="minorEastAsia" w:hAnsiTheme="minorHAnsi"/>
                <w:noProof/>
                <w:color w:val="auto"/>
                <w:kern w:val="2"/>
                <w:szCs w:val="24"/>
                <w:lang w:val="en-IE" w:eastAsia="en-IE"/>
                <w14:ligatures w14:val="standardContextual"/>
              </w:rPr>
              <w:tab/>
            </w:r>
            <w:r w:rsidRPr="00F241DF">
              <w:rPr>
                <w:rStyle w:val="Hyperlink"/>
                <w:rFonts w:cstheme="minorHAnsi"/>
                <w:noProof/>
              </w:rPr>
              <w:t>General Data Protection Regulation</w:t>
            </w:r>
            <w:r>
              <w:rPr>
                <w:noProof/>
                <w:webHidden/>
              </w:rPr>
              <w:tab/>
            </w:r>
            <w:r>
              <w:rPr>
                <w:noProof/>
                <w:webHidden/>
              </w:rPr>
              <w:fldChar w:fldCharType="begin"/>
            </w:r>
            <w:r>
              <w:rPr>
                <w:noProof/>
                <w:webHidden/>
              </w:rPr>
              <w:instrText xml:space="preserve"> PAGEREF _Toc201843257 \h </w:instrText>
            </w:r>
            <w:r>
              <w:rPr>
                <w:noProof/>
                <w:webHidden/>
              </w:rPr>
            </w:r>
            <w:r>
              <w:rPr>
                <w:noProof/>
                <w:webHidden/>
              </w:rPr>
              <w:fldChar w:fldCharType="separate"/>
            </w:r>
            <w:r>
              <w:rPr>
                <w:noProof/>
                <w:webHidden/>
              </w:rPr>
              <w:t>4</w:t>
            </w:r>
            <w:r>
              <w:rPr>
                <w:noProof/>
                <w:webHidden/>
              </w:rPr>
              <w:fldChar w:fldCharType="end"/>
            </w:r>
          </w:hyperlink>
        </w:p>
        <w:p w14:paraId="3EDCF533" w14:textId="2BAD9324" w:rsidR="00B8607D" w:rsidRDefault="00B8607D">
          <w:pPr>
            <w:pStyle w:val="TOC2"/>
            <w:rPr>
              <w:rFonts w:asciiTheme="minorHAnsi" w:eastAsiaTheme="minorEastAsia" w:hAnsiTheme="minorHAnsi"/>
              <w:noProof/>
              <w:color w:val="auto"/>
              <w:kern w:val="2"/>
              <w:szCs w:val="24"/>
              <w:lang w:val="en-IE" w:eastAsia="en-IE"/>
              <w14:ligatures w14:val="standardContextual"/>
            </w:rPr>
          </w:pPr>
          <w:hyperlink w:anchor="_Toc201843258" w:history="1">
            <w:r w:rsidRPr="00F241DF">
              <w:rPr>
                <w:rStyle w:val="Hyperlink"/>
                <w:rFonts w:cstheme="minorHAnsi"/>
                <w:noProof/>
              </w:rPr>
              <w:t>Appendix I</w:t>
            </w:r>
            <w:r>
              <w:rPr>
                <w:noProof/>
                <w:webHidden/>
              </w:rPr>
              <w:tab/>
            </w:r>
            <w:r>
              <w:rPr>
                <w:noProof/>
                <w:webHidden/>
              </w:rPr>
              <w:fldChar w:fldCharType="begin"/>
            </w:r>
            <w:r>
              <w:rPr>
                <w:noProof/>
                <w:webHidden/>
              </w:rPr>
              <w:instrText xml:space="preserve"> PAGEREF _Toc201843258 \h </w:instrText>
            </w:r>
            <w:r>
              <w:rPr>
                <w:noProof/>
                <w:webHidden/>
              </w:rPr>
            </w:r>
            <w:r>
              <w:rPr>
                <w:noProof/>
                <w:webHidden/>
              </w:rPr>
              <w:fldChar w:fldCharType="separate"/>
            </w:r>
            <w:r>
              <w:rPr>
                <w:noProof/>
                <w:webHidden/>
              </w:rPr>
              <w:t>6</w:t>
            </w:r>
            <w:r>
              <w:rPr>
                <w:noProof/>
                <w:webHidden/>
              </w:rPr>
              <w:fldChar w:fldCharType="end"/>
            </w:r>
          </w:hyperlink>
        </w:p>
        <w:p w14:paraId="4FC0A536" w14:textId="3DB7770D" w:rsidR="0092059A" w:rsidRPr="00436869" w:rsidRDefault="00436869" w:rsidP="00EF27AC">
          <w:r>
            <w:rPr>
              <w:b/>
              <w:bCs/>
              <w:noProof/>
            </w:rPr>
            <w:fldChar w:fldCharType="end"/>
          </w:r>
        </w:p>
      </w:sdtContent>
    </w:sdt>
    <w:bookmarkEnd w:id="0" w:displacedByCustomXml="prev"/>
    <w:p w14:paraId="2C8ED7D1" w14:textId="0BA7FC97" w:rsidR="0092059A" w:rsidRPr="007474E0" w:rsidRDefault="00B36592" w:rsidP="0092059A">
      <w:pPr>
        <w:spacing w:line="360" w:lineRule="auto"/>
        <w:jc w:val="both"/>
        <w:rPr>
          <w:rFonts w:asciiTheme="minorHAnsi" w:eastAsiaTheme="majorEastAsia" w:hAnsiTheme="minorHAnsi"/>
          <w:color w:val="auto"/>
          <w:sz w:val="22"/>
        </w:rPr>
      </w:pPr>
      <w:r w:rsidRPr="00B36592">
        <w:rPr>
          <w:rFonts w:asciiTheme="minorHAnsi" w:eastAsiaTheme="majorEastAsia" w:hAnsiTheme="minorHAnsi"/>
          <w:color w:val="auto"/>
          <w:sz w:val="22"/>
        </w:rPr>
        <w:t>The Department of Enterprise, Tourism and Employment is seeking the views of stakeholders on the transposition of</w:t>
      </w:r>
      <w:r w:rsidR="005063A3" w:rsidRPr="005063A3">
        <w:t xml:space="preserve"> </w:t>
      </w:r>
      <w:hyperlink r:id="rId11" w:history="1">
        <w:r w:rsidR="005063A3" w:rsidRPr="005063A3">
          <w:rPr>
            <w:color w:val="0000FF"/>
            <w:u w:val="single"/>
          </w:rPr>
          <w:t>Directive - EU - 2024/2810 - EN - EUR-Lex</w:t>
        </w:r>
      </w:hyperlink>
      <w:r w:rsidR="005063A3">
        <w:rPr>
          <w:rStyle w:val="FootnoteReference"/>
        </w:rPr>
        <w:footnoteReference w:id="2"/>
      </w:r>
      <w:r w:rsidR="005063A3" w:rsidRPr="005063A3">
        <w:rPr>
          <w:rFonts w:asciiTheme="minorHAnsi" w:eastAsiaTheme="majorEastAsia" w:hAnsiTheme="minorHAnsi"/>
          <w:color w:val="auto"/>
          <w:sz w:val="22"/>
        </w:rPr>
        <w:t xml:space="preserve"> </w:t>
      </w:r>
      <w:r w:rsidR="005063A3">
        <w:rPr>
          <w:rFonts w:asciiTheme="minorHAnsi" w:eastAsiaTheme="majorEastAsia" w:hAnsiTheme="minorHAnsi"/>
          <w:color w:val="auto"/>
          <w:sz w:val="22"/>
        </w:rPr>
        <w:t xml:space="preserve"> </w:t>
      </w:r>
      <w:r w:rsidR="005063A3" w:rsidRPr="009577AA">
        <w:rPr>
          <w:rFonts w:asciiTheme="minorHAnsi" w:eastAsiaTheme="majorEastAsia" w:hAnsiTheme="minorHAnsi"/>
          <w:color w:val="auto"/>
          <w:sz w:val="22"/>
        </w:rPr>
        <w:t>into Irish law</w:t>
      </w:r>
      <w:r w:rsidR="005063A3">
        <w:rPr>
          <w:rFonts w:asciiTheme="minorHAnsi" w:eastAsiaTheme="majorEastAsia" w:hAnsiTheme="minorHAnsi"/>
          <w:color w:val="auto"/>
          <w:sz w:val="22"/>
        </w:rPr>
        <w:t>.</w:t>
      </w:r>
    </w:p>
    <w:p w14:paraId="054743A1" w14:textId="1D5A7007" w:rsidR="00287A98" w:rsidRPr="007474E0" w:rsidRDefault="00287A98" w:rsidP="00287A98">
      <w:pPr>
        <w:spacing w:line="360" w:lineRule="auto"/>
        <w:jc w:val="both"/>
        <w:rPr>
          <w:rFonts w:asciiTheme="minorHAnsi" w:eastAsiaTheme="majorEastAsia" w:hAnsiTheme="minorHAnsi"/>
          <w:color w:val="auto"/>
          <w:sz w:val="22"/>
        </w:rPr>
      </w:pPr>
      <w:r w:rsidRPr="007474E0">
        <w:rPr>
          <w:rFonts w:asciiTheme="minorHAnsi" w:eastAsiaTheme="majorEastAsia" w:hAnsiTheme="minorHAnsi"/>
          <w:color w:val="auto"/>
          <w:sz w:val="22"/>
        </w:rPr>
        <w:t>Views from stakeholders and interested parties are requested no later</w:t>
      </w:r>
      <w:r w:rsidR="00496749">
        <w:rPr>
          <w:rFonts w:asciiTheme="minorHAnsi" w:eastAsiaTheme="majorEastAsia" w:hAnsiTheme="minorHAnsi"/>
          <w:color w:val="auto"/>
          <w:sz w:val="22"/>
        </w:rPr>
        <w:t xml:space="preserve"> than 5pm on the </w:t>
      </w:r>
      <w:r w:rsidR="00AF6B6C">
        <w:rPr>
          <w:rFonts w:asciiTheme="minorHAnsi" w:eastAsiaTheme="majorEastAsia" w:hAnsiTheme="minorHAnsi"/>
          <w:color w:val="auto"/>
          <w:sz w:val="22"/>
        </w:rPr>
        <w:t>Monday 8th</w:t>
      </w:r>
      <w:r w:rsidR="00B36592">
        <w:rPr>
          <w:rFonts w:asciiTheme="minorHAnsi" w:eastAsiaTheme="majorEastAsia" w:hAnsiTheme="minorHAnsi"/>
          <w:color w:val="auto"/>
          <w:sz w:val="22"/>
        </w:rPr>
        <w:t xml:space="preserve"> </w:t>
      </w:r>
      <w:r w:rsidR="00496749">
        <w:rPr>
          <w:rFonts w:asciiTheme="minorHAnsi" w:eastAsiaTheme="majorEastAsia" w:hAnsiTheme="minorHAnsi"/>
          <w:color w:val="auto"/>
          <w:sz w:val="22"/>
        </w:rPr>
        <w:t>of September, 2025.</w:t>
      </w:r>
      <w:r w:rsidRPr="007474E0">
        <w:rPr>
          <w:rFonts w:asciiTheme="minorHAnsi" w:eastAsiaTheme="majorEastAsia" w:hAnsiTheme="minorHAnsi"/>
          <w:color w:val="auto"/>
          <w:sz w:val="22"/>
        </w:rPr>
        <w:t xml:space="preserve"> Submissions should be marked </w:t>
      </w:r>
      <w:r w:rsidR="000C6891" w:rsidRPr="007474E0">
        <w:rPr>
          <w:rFonts w:asciiTheme="minorHAnsi" w:eastAsiaTheme="majorEastAsia" w:hAnsiTheme="minorHAnsi"/>
          <w:color w:val="auto"/>
          <w:sz w:val="22"/>
        </w:rPr>
        <w:t xml:space="preserve">Multiple-Vote Share Structure </w:t>
      </w:r>
      <w:r w:rsidRPr="007474E0">
        <w:rPr>
          <w:rFonts w:asciiTheme="minorHAnsi" w:eastAsiaTheme="majorEastAsia" w:hAnsiTheme="minorHAnsi"/>
          <w:color w:val="auto"/>
          <w:sz w:val="22"/>
        </w:rPr>
        <w:t>Directive and should be emailed to</w:t>
      </w:r>
      <w:r w:rsidRPr="007474E0">
        <w:rPr>
          <w:rFonts w:asciiTheme="minorHAnsi" w:hAnsiTheme="minorHAnsi" w:cstheme="minorHAnsi"/>
          <w:color w:val="auto"/>
          <w:sz w:val="24"/>
          <w:szCs w:val="24"/>
        </w:rPr>
        <w:t xml:space="preserve"> </w:t>
      </w:r>
      <w:hyperlink r:id="rId12" w:history="1">
        <w:r w:rsidR="005B1F13" w:rsidRPr="00FE008A">
          <w:rPr>
            <w:color w:val="0000FF"/>
          </w:rPr>
          <w:t>CLRUNIT@enterprise.gov.ie</w:t>
        </w:r>
      </w:hyperlink>
      <w:r w:rsidR="00887B09">
        <w:t xml:space="preserve"> .</w:t>
      </w:r>
      <w:r w:rsidRPr="00436869">
        <w:rPr>
          <w:rFonts w:asciiTheme="minorHAnsi" w:hAnsiTheme="minorHAnsi" w:cstheme="minorHAnsi"/>
          <w:sz w:val="24"/>
          <w:szCs w:val="24"/>
        </w:rPr>
        <w:t xml:space="preserve"> </w:t>
      </w:r>
      <w:r w:rsidRPr="007474E0">
        <w:rPr>
          <w:rFonts w:asciiTheme="minorHAnsi" w:eastAsiaTheme="majorEastAsia" w:hAnsiTheme="minorHAnsi"/>
          <w:color w:val="auto"/>
          <w:sz w:val="22"/>
        </w:rPr>
        <w:t>Further queries can also be made to that email address.</w:t>
      </w:r>
    </w:p>
    <w:p w14:paraId="0576E612" w14:textId="223C86E7" w:rsidR="00182111" w:rsidRPr="00701F23" w:rsidRDefault="0092059A" w:rsidP="0092059A">
      <w:pPr>
        <w:spacing w:line="360" w:lineRule="auto"/>
        <w:jc w:val="both"/>
        <w:rPr>
          <w:rFonts w:asciiTheme="minorHAnsi" w:eastAsiaTheme="majorEastAsia" w:hAnsiTheme="minorHAnsi"/>
          <w:color w:val="auto"/>
          <w:sz w:val="22"/>
        </w:rPr>
      </w:pPr>
      <w:r w:rsidRPr="007474E0">
        <w:rPr>
          <w:rFonts w:asciiTheme="minorHAnsi" w:eastAsiaTheme="majorEastAsia" w:hAnsiTheme="minorHAnsi"/>
          <w:color w:val="auto"/>
          <w:sz w:val="22"/>
        </w:rPr>
        <w:t xml:space="preserve">The responses to the consultation will help inform the work to be undertaken by the Department on the transposition of the </w:t>
      </w:r>
      <w:r w:rsidR="0042346A">
        <w:rPr>
          <w:rFonts w:asciiTheme="minorHAnsi" w:eastAsiaTheme="majorEastAsia" w:hAnsiTheme="minorHAnsi"/>
          <w:color w:val="auto"/>
          <w:sz w:val="22"/>
        </w:rPr>
        <w:t>D</w:t>
      </w:r>
      <w:r w:rsidRPr="00701F23">
        <w:rPr>
          <w:rFonts w:asciiTheme="minorHAnsi" w:eastAsiaTheme="majorEastAsia" w:hAnsiTheme="minorHAnsi"/>
          <w:color w:val="auto"/>
          <w:sz w:val="22"/>
        </w:rPr>
        <w:t>irectiv</w:t>
      </w:r>
      <w:r w:rsidR="00B1548D">
        <w:rPr>
          <w:rFonts w:asciiTheme="minorHAnsi" w:eastAsiaTheme="majorEastAsia" w:hAnsiTheme="minorHAnsi"/>
          <w:color w:val="auto"/>
          <w:sz w:val="22"/>
        </w:rPr>
        <w:t>e.</w:t>
      </w:r>
    </w:p>
    <w:p w14:paraId="6270FF43" w14:textId="77777777" w:rsidR="0092059A" w:rsidRPr="00B1548D" w:rsidRDefault="0092059A" w:rsidP="00F57A07">
      <w:pPr>
        <w:pStyle w:val="Heading2"/>
        <w:numPr>
          <w:ilvl w:val="0"/>
          <w:numId w:val="5"/>
        </w:numPr>
        <w:tabs>
          <w:tab w:val="num" w:pos="360"/>
        </w:tabs>
        <w:spacing w:line="360" w:lineRule="auto"/>
        <w:ind w:left="0" w:firstLine="0"/>
        <w:jc w:val="both"/>
        <w:rPr>
          <w:rFonts w:asciiTheme="minorHAnsi" w:hAnsiTheme="minorHAnsi" w:cstheme="minorHAnsi"/>
          <w:szCs w:val="32"/>
        </w:rPr>
      </w:pPr>
      <w:bookmarkStart w:id="1" w:name="_Toc125110251"/>
      <w:bookmarkStart w:id="2" w:name="_Toc201843253"/>
      <w:r w:rsidRPr="00B1548D">
        <w:rPr>
          <w:rFonts w:asciiTheme="minorHAnsi" w:hAnsiTheme="minorHAnsi" w:cstheme="minorHAnsi"/>
          <w:szCs w:val="32"/>
        </w:rPr>
        <w:t>Background</w:t>
      </w:r>
      <w:bookmarkEnd w:id="1"/>
      <w:bookmarkEnd w:id="2"/>
    </w:p>
    <w:p w14:paraId="3725F505" w14:textId="43FAEAAF" w:rsidR="00A0071B" w:rsidRDefault="0092059A" w:rsidP="00722E20">
      <w:pPr>
        <w:spacing w:line="360" w:lineRule="auto"/>
        <w:jc w:val="both"/>
        <w:rPr>
          <w:rFonts w:asciiTheme="minorHAnsi" w:eastAsiaTheme="majorEastAsia" w:hAnsiTheme="minorHAnsi"/>
          <w:color w:val="auto"/>
          <w:sz w:val="22"/>
        </w:rPr>
      </w:pPr>
      <w:r w:rsidRPr="00701F23">
        <w:rPr>
          <w:rFonts w:asciiTheme="minorHAnsi" w:eastAsiaTheme="majorEastAsia" w:hAnsiTheme="minorHAnsi"/>
          <w:color w:val="auto"/>
          <w:sz w:val="22"/>
        </w:rPr>
        <w:t xml:space="preserve">The </w:t>
      </w:r>
      <w:r w:rsidR="001432F8" w:rsidRPr="00701F23">
        <w:rPr>
          <w:rFonts w:asciiTheme="minorHAnsi" w:eastAsiaTheme="majorEastAsia" w:hAnsiTheme="minorHAnsi"/>
          <w:color w:val="auto"/>
          <w:sz w:val="22"/>
        </w:rPr>
        <w:t xml:space="preserve">Multiple-Vote Share </w:t>
      </w:r>
      <w:r w:rsidRPr="00701F23">
        <w:rPr>
          <w:rFonts w:asciiTheme="minorHAnsi" w:eastAsiaTheme="majorEastAsia" w:hAnsiTheme="minorHAnsi"/>
          <w:color w:val="auto"/>
          <w:sz w:val="22"/>
        </w:rPr>
        <w:t>Directive (</w:t>
      </w:r>
      <w:r w:rsidR="001432F8" w:rsidRPr="00701F23">
        <w:rPr>
          <w:rFonts w:asciiTheme="minorHAnsi" w:eastAsiaTheme="majorEastAsia" w:hAnsiTheme="minorHAnsi"/>
          <w:color w:val="auto"/>
          <w:sz w:val="22"/>
        </w:rPr>
        <w:t>MVSD</w:t>
      </w:r>
      <w:r w:rsidRPr="00701F23">
        <w:rPr>
          <w:rFonts w:asciiTheme="minorHAnsi" w:eastAsiaTheme="majorEastAsia" w:hAnsiTheme="minorHAnsi"/>
          <w:color w:val="auto"/>
          <w:sz w:val="22"/>
        </w:rPr>
        <w:t>)</w:t>
      </w:r>
      <w:r w:rsidR="00C6106D" w:rsidRPr="00701F23">
        <w:rPr>
          <w:rFonts w:asciiTheme="minorHAnsi" w:eastAsiaTheme="majorEastAsia" w:hAnsiTheme="minorHAnsi"/>
          <w:color w:val="auto"/>
          <w:sz w:val="22"/>
        </w:rPr>
        <w:t xml:space="preserve"> </w:t>
      </w:r>
      <w:r w:rsidR="00F15162">
        <w:rPr>
          <w:rFonts w:asciiTheme="minorHAnsi" w:eastAsiaTheme="majorEastAsia" w:hAnsiTheme="minorHAnsi"/>
          <w:color w:val="auto"/>
          <w:sz w:val="22"/>
        </w:rPr>
        <w:t>is part of the EU Commission’s Listing Act package that further develops the EU’s Capital Markets Union (CMU)</w:t>
      </w:r>
      <w:r w:rsidR="00195847">
        <w:rPr>
          <w:rFonts w:asciiTheme="minorHAnsi" w:eastAsiaTheme="majorEastAsia" w:hAnsiTheme="minorHAnsi"/>
          <w:color w:val="auto"/>
          <w:sz w:val="22"/>
        </w:rPr>
        <w:t xml:space="preserve"> with measures designed to simplify and improve listing rules, </w:t>
      </w:r>
      <w:proofErr w:type="gramStart"/>
      <w:r w:rsidR="00195847">
        <w:rPr>
          <w:rFonts w:asciiTheme="minorHAnsi" w:eastAsiaTheme="majorEastAsia" w:hAnsiTheme="minorHAnsi"/>
          <w:color w:val="auto"/>
          <w:sz w:val="22"/>
        </w:rPr>
        <w:t>in particular for</w:t>
      </w:r>
      <w:proofErr w:type="gramEnd"/>
      <w:r w:rsidR="00195847">
        <w:rPr>
          <w:rFonts w:asciiTheme="minorHAnsi" w:eastAsiaTheme="majorEastAsia" w:hAnsiTheme="minorHAnsi"/>
          <w:color w:val="auto"/>
          <w:sz w:val="22"/>
        </w:rPr>
        <w:t xml:space="preserve"> SMEs. </w:t>
      </w:r>
      <w:r w:rsidR="00A0071B">
        <w:rPr>
          <w:rFonts w:asciiTheme="minorHAnsi" w:eastAsiaTheme="majorEastAsia" w:hAnsiTheme="minorHAnsi"/>
          <w:color w:val="auto"/>
          <w:sz w:val="22"/>
        </w:rPr>
        <w:t>The aim of the Listing Act is to alleviate the administrative burden for companies such as SMEs, so that they can better access public funding by listing on stock exchanges.</w:t>
      </w:r>
    </w:p>
    <w:p w14:paraId="335B484E" w14:textId="3E5CA09C" w:rsidR="00722E20" w:rsidRPr="00701F23" w:rsidRDefault="00C3478B" w:rsidP="00722E20">
      <w:pPr>
        <w:spacing w:line="360" w:lineRule="auto"/>
        <w:jc w:val="both"/>
        <w:rPr>
          <w:rFonts w:asciiTheme="minorHAnsi" w:eastAsiaTheme="majorEastAsia" w:hAnsiTheme="minorHAnsi"/>
          <w:color w:val="auto"/>
          <w:sz w:val="22"/>
        </w:rPr>
      </w:pPr>
      <w:r w:rsidRPr="00701F23">
        <w:rPr>
          <w:rFonts w:asciiTheme="minorHAnsi" w:eastAsiaTheme="majorEastAsia" w:hAnsiTheme="minorHAnsi"/>
          <w:color w:val="auto"/>
          <w:sz w:val="22"/>
        </w:rPr>
        <w:lastRenderedPageBreak/>
        <w:t xml:space="preserve">The proposal for </w:t>
      </w:r>
      <w:r w:rsidR="00182386" w:rsidRPr="00701F23">
        <w:rPr>
          <w:rFonts w:asciiTheme="minorHAnsi" w:eastAsiaTheme="majorEastAsia" w:hAnsiTheme="minorHAnsi"/>
          <w:color w:val="auto"/>
          <w:sz w:val="22"/>
        </w:rPr>
        <w:t>this</w:t>
      </w:r>
      <w:r w:rsidRPr="00701F23">
        <w:rPr>
          <w:rFonts w:asciiTheme="minorHAnsi" w:eastAsiaTheme="majorEastAsia" w:hAnsiTheme="minorHAnsi"/>
          <w:color w:val="auto"/>
          <w:sz w:val="22"/>
        </w:rPr>
        <w:t xml:space="preserve"> </w:t>
      </w:r>
      <w:r w:rsidR="0042346A">
        <w:rPr>
          <w:rFonts w:asciiTheme="minorHAnsi" w:eastAsiaTheme="majorEastAsia" w:hAnsiTheme="minorHAnsi"/>
          <w:color w:val="auto"/>
          <w:sz w:val="22"/>
        </w:rPr>
        <w:t>D</w:t>
      </w:r>
      <w:r w:rsidRPr="00701F23">
        <w:rPr>
          <w:rFonts w:asciiTheme="minorHAnsi" w:eastAsiaTheme="majorEastAsia" w:hAnsiTheme="minorHAnsi"/>
          <w:color w:val="auto"/>
          <w:sz w:val="22"/>
        </w:rPr>
        <w:t xml:space="preserve">irective was published in December 2022 and following negotiations </w:t>
      </w:r>
      <w:r w:rsidR="00722E20" w:rsidRPr="00701F23">
        <w:rPr>
          <w:rFonts w:asciiTheme="minorHAnsi" w:eastAsiaTheme="majorEastAsia" w:hAnsiTheme="minorHAnsi"/>
          <w:color w:val="auto"/>
          <w:sz w:val="22"/>
        </w:rPr>
        <w:t xml:space="preserve">by the European Council and the European Parliament, the agreed </w:t>
      </w:r>
      <w:r w:rsidR="0042346A">
        <w:rPr>
          <w:rFonts w:asciiTheme="minorHAnsi" w:eastAsiaTheme="majorEastAsia" w:hAnsiTheme="minorHAnsi"/>
          <w:color w:val="auto"/>
          <w:sz w:val="22"/>
        </w:rPr>
        <w:t>D</w:t>
      </w:r>
      <w:r w:rsidR="00722E20" w:rsidRPr="00701F23">
        <w:rPr>
          <w:rFonts w:asciiTheme="minorHAnsi" w:eastAsiaTheme="majorEastAsia" w:hAnsiTheme="minorHAnsi"/>
          <w:color w:val="auto"/>
          <w:sz w:val="22"/>
        </w:rPr>
        <w:t xml:space="preserve">irective was published in the EU’s official journal </w:t>
      </w:r>
      <w:r w:rsidR="00B426A9" w:rsidRPr="00701F23">
        <w:rPr>
          <w:rFonts w:asciiTheme="minorHAnsi" w:eastAsiaTheme="majorEastAsia" w:hAnsiTheme="minorHAnsi"/>
          <w:color w:val="auto"/>
          <w:sz w:val="22"/>
        </w:rPr>
        <w:t>in</w:t>
      </w:r>
      <w:r w:rsidR="00722E20" w:rsidRPr="00701F23">
        <w:rPr>
          <w:rFonts w:asciiTheme="minorHAnsi" w:eastAsiaTheme="majorEastAsia" w:hAnsiTheme="minorHAnsi"/>
          <w:color w:val="auto"/>
          <w:sz w:val="22"/>
        </w:rPr>
        <w:t xml:space="preserve"> November 2024. </w:t>
      </w:r>
    </w:p>
    <w:p w14:paraId="67B41DA9" w14:textId="5382939E" w:rsidR="00722E20" w:rsidRPr="00701F23" w:rsidRDefault="00722E20" w:rsidP="00722E20">
      <w:pPr>
        <w:spacing w:line="360" w:lineRule="auto"/>
        <w:jc w:val="both"/>
        <w:rPr>
          <w:rFonts w:asciiTheme="minorHAnsi" w:eastAsiaTheme="majorEastAsia" w:hAnsiTheme="minorHAnsi"/>
          <w:color w:val="auto"/>
          <w:sz w:val="22"/>
        </w:rPr>
      </w:pPr>
      <w:r w:rsidRPr="00701F23">
        <w:rPr>
          <w:rFonts w:asciiTheme="minorHAnsi" w:eastAsiaTheme="majorEastAsia" w:hAnsiTheme="minorHAnsi"/>
          <w:color w:val="auto"/>
          <w:sz w:val="22"/>
        </w:rPr>
        <w:t>Multiple Vote Shares (MVS) are a class of shares that carry higher voting rights than another class of shares with voting rights. An MVS structure in a company's share capital ultimately means that there are at least two distinct classes of shares. One of the classes of shares has a lower number of votes per share than another class with voting rights. </w:t>
      </w:r>
    </w:p>
    <w:p w14:paraId="03E2C00E" w14:textId="0C2035FC" w:rsidR="00722E20" w:rsidRPr="00701F23" w:rsidRDefault="00722E20" w:rsidP="00722E20">
      <w:pPr>
        <w:spacing w:line="360" w:lineRule="auto"/>
        <w:jc w:val="both"/>
        <w:rPr>
          <w:rFonts w:asciiTheme="minorHAnsi" w:eastAsiaTheme="majorEastAsia" w:hAnsiTheme="minorHAnsi"/>
          <w:color w:val="auto"/>
          <w:sz w:val="22"/>
        </w:rPr>
      </w:pPr>
      <w:r w:rsidRPr="00701F23">
        <w:rPr>
          <w:rFonts w:asciiTheme="minorHAnsi" w:eastAsiaTheme="majorEastAsia" w:hAnsiTheme="minorHAnsi"/>
          <w:color w:val="auto"/>
          <w:sz w:val="22"/>
        </w:rPr>
        <w:t>It is a form of a control enhancing mechanism enabling controlling shareholders - usually company owners/founders - to retain decision-making power in a company while raising funds from the public. In this way, the MVS</w:t>
      </w:r>
      <w:r w:rsidR="003266D9" w:rsidRPr="00701F23">
        <w:rPr>
          <w:rFonts w:asciiTheme="minorHAnsi" w:eastAsiaTheme="majorEastAsia" w:hAnsiTheme="minorHAnsi"/>
          <w:color w:val="auto"/>
          <w:sz w:val="22"/>
        </w:rPr>
        <w:t>D</w:t>
      </w:r>
      <w:r w:rsidR="00701F23">
        <w:rPr>
          <w:rFonts w:asciiTheme="minorHAnsi" w:eastAsiaTheme="majorEastAsia" w:hAnsiTheme="minorHAnsi"/>
          <w:color w:val="auto"/>
          <w:sz w:val="22"/>
        </w:rPr>
        <w:t xml:space="preserve"> </w:t>
      </w:r>
      <w:r w:rsidRPr="00701F23">
        <w:rPr>
          <w:rFonts w:asciiTheme="minorHAnsi" w:eastAsiaTheme="majorEastAsia" w:hAnsiTheme="minorHAnsi"/>
          <w:color w:val="auto"/>
          <w:sz w:val="22"/>
        </w:rPr>
        <w:t>is designed to provide ease of access for SMEs to publicly listed status, increasing the attraction of listing on smaller trading venues for SMEs</w:t>
      </w:r>
      <w:r w:rsidR="003266D9" w:rsidRPr="00701F23">
        <w:rPr>
          <w:rFonts w:asciiTheme="minorHAnsi" w:eastAsiaTheme="majorEastAsia" w:hAnsiTheme="minorHAnsi"/>
          <w:color w:val="auto"/>
          <w:sz w:val="22"/>
        </w:rPr>
        <w:t>,</w:t>
      </w:r>
      <w:r w:rsidRPr="00701F23">
        <w:rPr>
          <w:rFonts w:asciiTheme="minorHAnsi" w:eastAsiaTheme="majorEastAsia" w:hAnsiTheme="minorHAnsi"/>
          <w:color w:val="auto"/>
          <w:sz w:val="22"/>
        </w:rPr>
        <w:t xml:space="preserve"> such as SME growth markets and other multilateral trading facilities (MTFs).</w:t>
      </w:r>
    </w:p>
    <w:p w14:paraId="720AB29B" w14:textId="2F6166C8" w:rsidR="00FD7B8C" w:rsidRDefault="0092059A" w:rsidP="00870F42">
      <w:pPr>
        <w:spacing w:line="360" w:lineRule="auto"/>
        <w:jc w:val="both"/>
        <w:rPr>
          <w:rFonts w:asciiTheme="minorHAnsi" w:eastAsiaTheme="majorEastAsia" w:hAnsiTheme="minorHAnsi"/>
          <w:color w:val="auto"/>
          <w:sz w:val="22"/>
        </w:rPr>
      </w:pPr>
      <w:r w:rsidRPr="00701F23">
        <w:rPr>
          <w:rFonts w:asciiTheme="minorHAnsi" w:eastAsiaTheme="majorEastAsia" w:hAnsiTheme="minorHAnsi"/>
          <w:color w:val="auto"/>
          <w:sz w:val="22"/>
        </w:rPr>
        <w:t xml:space="preserve">Ireland and other Member States </w:t>
      </w:r>
      <w:r w:rsidR="00DD696F">
        <w:rPr>
          <w:rFonts w:asciiTheme="minorHAnsi" w:eastAsiaTheme="majorEastAsia" w:hAnsiTheme="minorHAnsi"/>
          <w:color w:val="auto"/>
          <w:sz w:val="22"/>
        </w:rPr>
        <w:t>are obliged to tr</w:t>
      </w:r>
      <w:r w:rsidRPr="00701F23">
        <w:rPr>
          <w:rFonts w:asciiTheme="minorHAnsi" w:eastAsiaTheme="majorEastAsia" w:hAnsiTheme="minorHAnsi"/>
          <w:color w:val="auto"/>
          <w:sz w:val="22"/>
        </w:rPr>
        <w:t xml:space="preserve">anspose the Directive </w:t>
      </w:r>
      <w:r w:rsidR="00117AF8" w:rsidRPr="00701F23">
        <w:rPr>
          <w:rFonts w:asciiTheme="minorHAnsi" w:eastAsiaTheme="majorEastAsia" w:hAnsiTheme="minorHAnsi"/>
          <w:color w:val="auto"/>
          <w:sz w:val="22"/>
        </w:rPr>
        <w:t xml:space="preserve">by </w:t>
      </w:r>
      <w:r w:rsidR="00B41409" w:rsidRPr="00701F23">
        <w:rPr>
          <w:rFonts w:asciiTheme="minorHAnsi" w:eastAsiaTheme="majorEastAsia" w:hAnsiTheme="minorHAnsi"/>
          <w:color w:val="auto"/>
          <w:sz w:val="22"/>
        </w:rPr>
        <w:t>4</w:t>
      </w:r>
      <w:r w:rsidR="00117AF8" w:rsidRPr="00701F23">
        <w:rPr>
          <w:rFonts w:asciiTheme="minorHAnsi" w:eastAsiaTheme="majorEastAsia" w:hAnsiTheme="minorHAnsi"/>
          <w:color w:val="auto"/>
          <w:sz w:val="22"/>
        </w:rPr>
        <w:t xml:space="preserve"> </w:t>
      </w:r>
      <w:r w:rsidR="006F54D1" w:rsidRPr="00701F23">
        <w:rPr>
          <w:rFonts w:asciiTheme="minorHAnsi" w:eastAsiaTheme="majorEastAsia" w:hAnsiTheme="minorHAnsi"/>
          <w:color w:val="auto"/>
          <w:sz w:val="22"/>
        </w:rPr>
        <w:t>December</w:t>
      </w:r>
      <w:r w:rsidRPr="00701F23">
        <w:rPr>
          <w:rFonts w:asciiTheme="minorHAnsi" w:eastAsiaTheme="majorEastAsia" w:hAnsiTheme="minorHAnsi"/>
          <w:color w:val="auto"/>
          <w:sz w:val="22"/>
        </w:rPr>
        <w:t xml:space="preserve"> 202</w:t>
      </w:r>
      <w:r w:rsidR="006F54D1" w:rsidRPr="00701F23">
        <w:rPr>
          <w:rFonts w:asciiTheme="minorHAnsi" w:eastAsiaTheme="majorEastAsia" w:hAnsiTheme="minorHAnsi"/>
          <w:color w:val="auto"/>
          <w:sz w:val="22"/>
        </w:rPr>
        <w:t>6</w:t>
      </w:r>
      <w:r w:rsidR="003E46D8" w:rsidRPr="00701F23">
        <w:rPr>
          <w:rFonts w:asciiTheme="minorHAnsi" w:eastAsiaTheme="majorEastAsia" w:hAnsiTheme="minorHAnsi"/>
          <w:color w:val="auto"/>
          <w:sz w:val="22"/>
        </w:rPr>
        <w:t>.</w:t>
      </w:r>
    </w:p>
    <w:p w14:paraId="22260BF1" w14:textId="46DE1EE9" w:rsidR="0092059A" w:rsidRPr="00B1548D" w:rsidRDefault="0071119A" w:rsidP="00701F23">
      <w:pPr>
        <w:pStyle w:val="Heading2"/>
        <w:numPr>
          <w:ilvl w:val="0"/>
          <w:numId w:val="5"/>
        </w:numPr>
        <w:tabs>
          <w:tab w:val="num" w:pos="360"/>
        </w:tabs>
        <w:spacing w:line="360" w:lineRule="auto"/>
        <w:ind w:left="0" w:firstLine="0"/>
        <w:jc w:val="both"/>
        <w:rPr>
          <w:rFonts w:asciiTheme="minorHAnsi" w:hAnsiTheme="minorHAnsi" w:cstheme="minorHAnsi"/>
          <w:szCs w:val="32"/>
        </w:rPr>
      </w:pPr>
      <w:bookmarkStart w:id="3" w:name="_Toc201843254"/>
      <w:r>
        <w:rPr>
          <w:rFonts w:asciiTheme="minorHAnsi" w:hAnsiTheme="minorHAnsi" w:cstheme="minorHAnsi"/>
          <w:szCs w:val="32"/>
        </w:rPr>
        <w:t>Member State Options</w:t>
      </w:r>
      <w:bookmarkEnd w:id="3"/>
      <w:r w:rsidR="00A36A36" w:rsidRPr="00B1548D">
        <w:rPr>
          <w:rFonts w:asciiTheme="minorHAnsi" w:hAnsiTheme="minorHAnsi" w:cstheme="minorHAnsi"/>
          <w:szCs w:val="32"/>
        </w:rPr>
        <w:t xml:space="preserve"> </w:t>
      </w:r>
      <w:r w:rsidR="0092059A" w:rsidRPr="00B1548D">
        <w:rPr>
          <w:rFonts w:asciiTheme="minorHAnsi" w:hAnsiTheme="minorHAnsi" w:cstheme="minorHAnsi"/>
          <w:szCs w:val="32"/>
        </w:rPr>
        <w:t xml:space="preserve"> </w:t>
      </w:r>
    </w:p>
    <w:p w14:paraId="28A4D25A" w14:textId="60A446F6" w:rsidR="0092059A" w:rsidRPr="00701F23" w:rsidRDefault="0092059A" w:rsidP="0092059A">
      <w:pPr>
        <w:spacing w:line="360" w:lineRule="auto"/>
        <w:jc w:val="both"/>
        <w:rPr>
          <w:rFonts w:asciiTheme="minorHAnsi" w:eastAsiaTheme="majorEastAsia" w:hAnsiTheme="minorHAnsi"/>
          <w:color w:val="auto"/>
          <w:sz w:val="22"/>
        </w:rPr>
      </w:pPr>
      <w:r w:rsidRPr="00701F23">
        <w:rPr>
          <w:rFonts w:asciiTheme="minorHAnsi" w:eastAsiaTheme="majorEastAsia" w:hAnsiTheme="minorHAnsi"/>
          <w:color w:val="auto"/>
          <w:sz w:val="22"/>
        </w:rPr>
        <w:t xml:space="preserve">The Department requests the views of interested parties </w:t>
      </w:r>
      <w:proofErr w:type="gramStart"/>
      <w:r w:rsidRPr="00701F23">
        <w:rPr>
          <w:rFonts w:asciiTheme="minorHAnsi" w:eastAsiaTheme="majorEastAsia" w:hAnsiTheme="minorHAnsi"/>
          <w:color w:val="auto"/>
          <w:sz w:val="22"/>
        </w:rPr>
        <w:t>with regard to</w:t>
      </w:r>
      <w:proofErr w:type="gramEnd"/>
      <w:r w:rsidR="00F00772" w:rsidRPr="00701F23">
        <w:rPr>
          <w:rFonts w:asciiTheme="minorHAnsi" w:eastAsiaTheme="majorEastAsia" w:hAnsiTheme="minorHAnsi"/>
          <w:color w:val="auto"/>
          <w:sz w:val="22"/>
        </w:rPr>
        <w:t xml:space="preserve"> the</w:t>
      </w:r>
      <w:r w:rsidRPr="00701F23">
        <w:rPr>
          <w:rFonts w:asciiTheme="minorHAnsi" w:eastAsiaTheme="majorEastAsia" w:hAnsiTheme="minorHAnsi"/>
          <w:color w:val="auto"/>
          <w:sz w:val="22"/>
        </w:rPr>
        <w:t xml:space="preserve"> </w:t>
      </w:r>
      <w:r w:rsidR="0071119A">
        <w:rPr>
          <w:rFonts w:asciiTheme="minorHAnsi" w:eastAsiaTheme="majorEastAsia" w:hAnsiTheme="minorHAnsi"/>
          <w:color w:val="auto"/>
          <w:sz w:val="22"/>
        </w:rPr>
        <w:t xml:space="preserve">Member State options </w:t>
      </w:r>
      <w:r w:rsidR="00F00772" w:rsidRPr="00701F23">
        <w:rPr>
          <w:rFonts w:asciiTheme="minorHAnsi" w:eastAsiaTheme="majorEastAsia" w:hAnsiTheme="minorHAnsi"/>
          <w:color w:val="auto"/>
          <w:sz w:val="22"/>
        </w:rPr>
        <w:t xml:space="preserve">set out </w:t>
      </w:r>
      <w:r w:rsidRPr="00701F23">
        <w:rPr>
          <w:rFonts w:asciiTheme="minorHAnsi" w:eastAsiaTheme="majorEastAsia" w:hAnsiTheme="minorHAnsi"/>
          <w:color w:val="auto"/>
          <w:sz w:val="22"/>
        </w:rPr>
        <w:t xml:space="preserve">in Appendix I. </w:t>
      </w:r>
      <w:r w:rsidR="00A36A36" w:rsidRPr="00701F23">
        <w:rPr>
          <w:rFonts w:asciiTheme="minorHAnsi" w:eastAsiaTheme="majorEastAsia" w:hAnsiTheme="minorHAnsi"/>
          <w:color w:val="auto"/>
          <w:sz w:val="22"/>
        </w:rPr>
        <w:t xml:space="preserve"> I</w:t>
      </w:r>
      <w:r w:rsidRPr="00701F23">
        <w:rPr>
          <w:rFonts w:asciiTheme="minorHAnsi" w:eastAsiaTheme="majorEastAsia" w:hAnsiTheme="minorHAnsi"/>
          <w:color w:val="auto"/>
          <w:sz w:val="22"/>
        </w:rPr>
        <w:t xml:space="preserve">t is not consulting on the </w:t>
      </w:r>
      <w:r w:rsidRPr="000411AA">
        <w:rPr>
          <w:rFonts w:asciiTheme="minorHAnsi" w:eastAsiaTheme="majorEastAsia" w:hAnsiTheme="minorHAnsi"/>
          <w:color w:val="auto"/>
          <w:sz w:val="22"/>
        </w:rPr>
        <w:t>balance of the Directive, which ha</w:t>
      </w:r>
      <w:r w:rsidR="005B3775" w:rsidRPr="000411AA">
        <w:rPr>
          <w:rFonts w:asciiTheme="minorHAnsi" w:eastAsiaTheme="majorEastAsia" w:hAnsiTheme="minorHAnsi"/>
          <w:color w:val="auto"/>
          <w:sz w:val="22"/>
        </w:rPr>
        <w:t>s</w:t>
      </w:r>
      <w:r w:rsidRPr="000411AA">
        <w:rPr>
          <w:rFonts w:asciiTheme="minorHAnsi" w:eastAsiaTheme="majorEastAsia" w:hAnsiTheme="minorHAnsi"/>
          <w:color w:val="auto"/>
          <w:sz w:val="22"/>
        </w:rPr>
        <w:t xml:space="preserve"> direct </w:t>
      </w:r>
      <w:r w:rsidRPr="00701F23">
        <w:rPr>
          <w:rFonts w:asciiTheme="minorHAnsi" w:eastAsiaTheme="majorEastAsia" w:hAnsiTheme="minorHAnsi"/>
          <w:color w:val="auto"/>
          <w:sz w:val="22"/>
        </w:rPr>
        <w:t>effect/mandatory applicability</w:t>
      </w:r>
      <w:r w:rsidR="00A36A36" w:rsidRPr="00701F23">
        <w:rPr>
          <w:rFonts w:asciiTheme="minorHAnsi" w:eastAsiaTheme="majorEastAsia" w:hAnsiTheme="minorHAnsi"/>
          <w:color w:val="auto"/>
          <w:sz w:val="22"/>
        </w:rPr>
        <w:t>,</w:t>
      </w:r>
      <w:r w:rsidRPr="00701F23">
        <w:rPr>
          <w:rFonts w:asciiTheme="minorHAnsi" w:eastAsiaTheme="majorEastAsia" w:hAnsiTheme="minorHAnsi"/>
          <w:color w:val="auto"/>
          <w:sz w:val="22"/>
        </w:rPr>
        <w:t xml:space="preserve"> and Member States have no discretion in th</w:t>
      </w:r>
      <w:r w:rsidR="0071119A">
        <w:rPr>
          <w:rFonts w:asciiTheme="minorHAnsi" w:eastAsiaTheme="majorEastAsia" w:hAnsiTheme="minorHAnsi"/>
          <w:color w:val="auto"/>
          <w:sz w:val="22"/>
        </w:rPr>
        <w:t>is</w:t>
      </w:r>
      <w:r w:rsidRPr="00701F23">
        <w:rPr>
          <w:rFonts w:asciiTheme="minorHAnsi" w:eastAsiaTheme="majorEastAsia" w:hAnsiTheme="minorHAnsi"/>
          <w:color w:val="auto"/>
          <w:sz w:val="22"/>
        </w:rPr>
        <w:t xml:space="preserve"> regard</w:t>
      </w:r>
      <w:r w:rsidR="00696E7F" w:rsidRPr="00701F23">
        <w:rPr>
          <w:rFonts w:asciiTheme="minorHAnsi" w:eastAsiaTheme="majorEastAsia" w:hAnsiTheme="minorHAnsi"/>
          <w:color w:val="auto"/>
          <w:sz w:val="22"/>
        </w:rPr>
        <w:t xml:space="preserve">. </w:t>
      </w:r>
    </w:p>
    <w:p w14:paraId="56268A34" w14:textId="77777777" w:rsidR="0092059A" w:rsidRPr="00B1548D" w:rsidRDefault="0092059A" w:rsidP="00701F23">
      <w:pPr>
        <w:pStyle w:val="Heading2"/>
        <w:numPr>
          <w:ilvl w:val="0"/>
          <w:numId w:val="5"/>
        </w:numPr>
        <w:tabs>
          <w:tab w:val="num" w:pos="360"/>
        </w:tabs>
        <w:spacing w:line="360" w:lineRule="auto"/>
        <w:ind w:left="0" w:firstLine="0"/>
        <w:jc w:val="both"/>
        <w:rPr>
          <w:rFonts w:asciiTheme="minorHAnsi" w:hAnsiTheme="minorHAnsi" w:cstheme="minorHAnsi"/>
          <w:szCs w:val="32"/>
        </w:rPr>
      </w:pPr>
      <w:bookmarkStart w:id="4" w:name="_Toc125110253"/>
      <w:bookmarkStart w:id="5" w:name="_Toc201843255"/>
      <w:r w:rsidRPr="00B1548D">
        <w:rPr>
          <w:rFonts w:asciiTheme="minorHAnsi" w:hAnsiTheme="minorHAnsi" w:cstheme="minorHAnsi"/>
          <w:szCs w:val="32"/>
        </w:rPr>
        <w:t>Consultation Responses</w:t>
      </w:r>
      <w:bookmarkEnd w:id="4"/>
      <w:bookmarkEnd w:id="5"/>
    </w:p>
    <w:p w14:paraId="0B036B6D" w14:textId="6DF8E7E7" w:rsidR="00BE7D39" w:rsidRDefault="0092059A" w:rsidP="0092059A">
      <w:pPr>
        <w:spacing w:line="360" w:lineRule="auto"/>
        <w:jc w:val="both"/>
        <w:rPr>
          <w:rFonts w:asciiTheme="minorHAnsi" w:hAnsiTheme="minorHAnsi" w:cstheme="minorHAnsi"/>
          <w:sz w:val="24"/>
          <w:szCs w:val="24"/>
        </w:rPr>
      </w:pPr>
      <w:r w:rsidRPr="00701F23">
        <w:rPr>
          <w:rFonts w:asciiTheme="minorHAnsi" w:hAnsiTheme="minorHAnsi" w:cstheme="minorHAnsi"/>
          <w:sz w:val="22"/>
        </w:rPr>
        <w:t xml:space="preserve">Stakeholder views are welcomed from all interested parties, including companies in scope, non-governmental </w:t>
      </w:r>
      <w:proofErr w:type="spellStart"/>
      <w:r w:rsidR="001D3AD4" w:rsidRPr="00701F23">
        <w:rPr>
          <w:rFonts w:asciiTheme="minorHAnsi" w:hAnsiTheme="minorHAnsi" w:cstheme="minorHAnsi"/>
          <w:sz w:val="22"/>
        </w:rPr>
        <w:t>organi</w:t>
      </w:r>
      <w:r w:rsidR="00FB2BCA">
        <w:rPr>
          <w:rFonts w:asciiTheme="minorHAnsi" w:hAnsiTheme="minorHAnsi" w:cstheme="minorHAnsi"/>
          <w:sz w:val="22"/>
        </w:rPr>
        <w:t>s</w:t>
      </w:r>
      <w:r w:rsidR="001D3AD4" w:rsidRPr="00701F23">
        <w:rPr>
          <w:rFonts w:asciiTheme="minorHAnsi" w:hAnsiTheme="minorHAnsi" w:cstheme="minorHAnsi"/>
          <w:sz w:val="22"/>
        </w:rPr>
        <w:t>ations</w:t>
      </w:r>
      <w:proofErr w:type="spellEnd"/>
      <w:r w:rsidRPr="00701F23">
        <w:rPr>
          <w:rFonts w:asciiTheme="minorHAnsi" w:hAnsiTheme="minorHAnsi" w:cstheme="minorHAnsi"/>
          <w:sz w:val="22"/>
        </w:rPr>
        <w:t xml:space="preserve">, the research community and beyond. We ask that respondents structure their responses </w:t>
      </w:r>
      <w:r w:rsidR="003449AE">
        <w:rPr>
          <w:rFonts w:asciiTheme="minorHAnsi" w:hAnsiTheme="minorHAnsi" w:cstheme="minorHAnsi"/>
          <w:sz w:val="22"/>
        </w:rPr>
        <w:t xml:space="preserve">according to the Member State </w:t>
      </w:r>
      <w:r w:rsidR="00FB2BCA">
        <w:rPr>
          <w:rFonts w:asciiTheme="minorHAnsi" w:hAnsiTheme="minorHAnsi" w:cstheme="minorHAnsi"/>
          <w:sz w:val="22"/>
        </w:rPr>
        <w:t>o</w:t>
      </w:r>
      <w:r w:rsidR="003449AE">
        <w:rPr>
          <w:rFonts w:asciiTheme="minorHAnsi" w:hAnsiTheme="minorHAnsi" w:cstheme="minorHAnsi"/>
          <w:sz w:val="22"/>
        </w:rPr>
        <w:t>ptions outlined, responding to one or more of them as appropriate.</w:t>
      </w:r>
    </w:p>
    <w:p w14:paraId="1F90DFFC" w14:textId="117CDCBB" w:rsidR="0092059A" w:rsidRPr="00701F23" w:rsidRDefault="0092059A" w:rsidP="0092059A">
      <w:pPr>
        <w:spacing w:line="360" w:lineRule="auto"/>
        <w:jc w:val="both"/>
        <w:rPr>
          <w:rFonts w:asciiTheme="minorHAnsi" w:hAnsiTheme="minorHAnsi" w:cstheme="minorHAnsi"/>
          <w:sz w:val="22"/>
        </w:rPr>
      </w:pPr>
      <w:r w:rsidRPr="00701F23">
        <w:rPr>
          <w:rFonts w:asciiTheme="minorHAnsi" w:hAnsiTheme="minorHAnsi" w:cstheme="minorHAnsi"/>
          <w:sz w:val="22"/>
        </w:rPr>
        <w:t xml:space="preserve">Respondents are also encouraged to provide any other views they may have on the transposition process or </w:t>
      </w:r>
      <w:r w:rsidR="005C3054" w:rsidRPr="00701F23">
        <w:rPr>
          <w:rFonts w:asciiTheme="minorHAnsi" w:hAnsiTheme="minorHAnsi" w:cstheme="minorHAnsi"/>
          <w:sz w:val="22"/>
        </w:rPr>
        <w:t xml:space="preserve">the </w:t>
      </w:r>
      <w:r w:rsidR="0042346A">
        <w:rPr>
          <w:rFonts w:asciiTheme="minorHAnsi" w:hAnsiTheme="minorHAnsi" w:cstheme="minorHAnsi"/>
          <w:sz w:val="22"/>
        </w:rPr>
        <w:t>D</w:t>
      </w:r>
      <w:r w:rsidRPr="00701F23">
        <w:rPr>
          <w:rFonts w:asciiTheme="minorHAnsi" w:hAnsiTheme="minorHAnsi" w:cstheme="minorHAnsi"/>
          <w:sz w:val="22"/>
        </w:rPr>
        <w:t>irective in general.</w:t>
      </w:r>
    </w:p>
    <w:p w14:paraId="186F09DB" w14:textId="77777777" w:rsidR="0092059A" w:rsidRPr="00B1548D" w:rsidRDefault="0092059A" w:rsidP="00701F23">
      <w:pPr>
        <w:pStyle w:val="Heading2"/>
        <w:numPr>
          <w:ilvl w:val="0"/>
          <w:numId w:val="5"/>
        </w:numPr>
        <w:tabs>
          <w:tab w:val="num" w:pos="360"/>
        </w:tabs>
        <w:spacing w:line="360" w:lineRule="auto"/>
        <w:ind w:left="0" w:firstLine="0"/>
        <w:jc w:val="both"/>
        <w:rPr>
          <w:rFonts w:asciiTheme="minorHAnsi" w:hAnsiTheme="minorHAnsi" w:cstheme="minorHAnsi"/>
          <w:szCs w:val="32"/>
        </w:rPr>
      </w:pPr>
      <w:bookmarkStart w:id="6" w:name="_Toc125110254"/>
      <w:bookmarkStart w:id="7" w:name="_Toc201843256"/>
      <w:r w:rsidRPr="00B1548D">
        <w:rPr>
          <w:rFonts w:asciiTheme="minorHAnsi" w:hAnsiTheme="minorHAnsi" w:cstheme="minorHAnsi"/>
          <w:szCs w:val="32"/>
        </w:rPr>
        <w:lastRenderedPageBreak/>
        <w:t>Information on Consultation Process</w:t>
      </w:r>
      <w:bookmarkEnd w:id="6"/>
      <w:bookmarkEnd w:id="7"/>
      <w:r w:rsidRPr="00B1548D">
        <w:rPr>
          <w:rFonts w:asciiTheme="minorHAnsi" w:hAnsiTheme="minorHAnsi" w:cstheme="minorHAnsi"/>
          <w:szCs w:val="32"/>
        </w:rPr>
        <w:t xml:space="preserve"> </w:t>
      </w:r>
    </w:p>
    <w:p w14:paraId="3BBF6449" w14:textId="21EDBAEC" w:rsidR="00E76863" w:rsidRPr="00E76863" w:rsidRDefault="0092059A" w:rsidP="00701F23">
      <w:pPr>
        <w:spacing w:line="360" w:lineRule="auto"/>
        <w:jc w:val="both"/>
        <w:rPr>
          <w:rFonts w:asciiTheme="minorHAnsi" w:hAnsiTheme="minorHAnsi" w:cstheme="minorHAnsi"/>
          <w:b/>
          <w:bCs/>
          <w:sz w:val="24"/>
          <w:szCs w:val="24"/>
        </w:rPr>
      </w:pPr>
      <w:r w:rsidRPr="00E76863">
        <w:rPr>
          <w:rFonts w:asciiTheme="minorHAnsi" w:hAnsiTheme="minorHAnsi" w:cstheme="minorHAnsi"/>
          <w:b/>
          <w:bCs/>
          <w:sz w:val="24"/>
          <w:szCs w:val="24"/>
        </w:rPr>
        <w:t>Freedom of Information Act 2014 and Publication</w:t>
      </w:r>
      <w:r w:rsidR="00E76863">
        <w:rPr>
          <w:rFonts w:asciiTheme="minorHAnsi" w:hAnsiTheme="minorHAnsi" w:cstheme="minorHAnsi"/>
          <w:b/>
          <w:bCs/>
          <w:sz w:val="24"/>
          <w:szCs w:val="24"/>
        </w:rPr>
        <w:t xml:space="preserve"> of Submissions</w:t>
      </w:r>
    </w:p>
    <w:p w14:paraId="1C174DB8" w14:textId="77777777" w:rsidR="0092059A" w:rsidRPr="00701F23" w:rsidRDefault="0092059A" w:rsidP="00701F23">
      <w:pPr>
        <w:spacing w:line="360" w:lineRule="auto"/>
        <w:jc w:val="both"/>
        <w:rPr>
          <w:rFonts w:asciiTheme="minorHAnsi" w:hAnsiTheme="minorHAnsi" w:cstheme="minorHAnsi"/>
          <w:sz w:val="22"/>
        </w:rPr>
      </w:pPr>
      <w:r w:rsidRPr="00701F23">
        <w:rPr>
          <w:rFonts w:asciiTheme="minorHAnsi" w:hAnsiTheme="minorHAnsi" w:cstheme="minorHAnsi"/>
          <w:sz w:val="22"/>
        </w:rPr>
        <w:t>The Department will make public on its website all submissions received under this consultation. Your attention is also drawn to the fact that information provided to the Department may be disclosed in response to a request under the Freedom of Information Act 2014. Therefore, should you consider that any information you provide is commercially sensitive, please identify same, and specify the reason for its sensitivity. The Department will consult with you regarding information identified by you as sensitive before publishing or otherwise disclosing it.</w:t>
      </w:r>
    </w:p>
    <w:p w14:paraId="450D5799" w14:textId="77777777" w:rsidR="0092059A" w:rsidRPr="00B1548D" w:rsidRDefault="0092059A" w:rsidP="00F57A07">
      <w:pPr>
        <w:pStyle w:val="Heading2"/>
        <w:numPr>
          <w:ilvl w:val="0"/>
          <w:numId w:val="5"/>
        </w:numPr>
        <w:tabs>
          <w:tab w:val="num" w:pos="360"/>
        </w:tabs>
        <w:ind w:left="0" w:firstLine="0"/>
        <w:jc w:val="both"/>
        <w:rPr>
          <w:rFonts w:asciiTheme="minorHAnsi" w:hAnsiTheme="minorHAnsi" w:cstheme="minorHAnsi"/>
          <w:szCs w:val="32"/>
        </w:rPr>
      </w:pPr>
      <w:bookmarkStart w:id="8" w:name="_Toc125110255"/>
      <w:bookmarkStart w:id="9" w:name="_Toc201843257"/>
      <w:r w:rsidRPr="00B1548D">
        <w:rPr>
          <w:rFonts w:asciiTheme="minorHAnsi" w:hAnsiTheme="minorHAnsi" w:cstheme="minorHAnsi"/>
          <w:szCs w:val="32"/>
        </w:rPr>
        <w:t>General Data Protection Regulation</w:t>
      </w:r>
      <w:bookmarkEnd w:id="8"/>
      <w:bookmarkEnd w:id="9"/>
      <w:r w:rsidRPr="00B1548D">
        <w:rPr>
          <w:rFonts w:asciiTheme="minorHAnsi" w:hAnsiTheme="minorHAnsi" w:cstheme="minorHAnsi"/>
          <w:szCs w:val="32"/>
        </w:rPr>
        <w:t xml:space="preserve"> </w:t>
      </w:r>
    </w:p>
    <w:p w14:paraId="35D1B972" w14:textId="00E57D70" w:rsidR="0075716E" w:rsidRDefault="0092059A" w:rsidP="0092059A">
      <w:pPr>
        <w:spacing w:after="0" w:line="360" w:lineRule="auto"/>
        <w:jc w:val="both"/>
        <w:rPr>
          <w:rFonts w:asciiTheme="minorHAnsi" w:hAnsiTheme="minorHAnsi" w:cstheme="minorHAnsi"/>
          <w:sz w:val="22"/>
        </w:rPr>
      </w:pPr>
      <w:r w:rsidRPr="00701F23">
        <w:rPr>
          <w:rFonts w:asciiTheme="minorHAnsi" w:hAnsiTheme="minorHAnsi" w:cstheme="minorHAnsi"/>
          <w:sz w:val="22"/>
        </w:rPr>
        <w:t>Respondents should note that the General Data Protection Regulation (‘GDPR’) entered into force in Ireland on 25th May 2018 and it is intended to give individuals more control over their personal data. The key principles under the Regulation are as follows:</w:t>
      </w:r>
    </w:p>
    <w:p w14:paraId="36847225" w14:textId="77777777" w:rsidR="00FB2BCA" w:rsidRPr="00701F23" w:rsidRDefault="00FB2BCA" w:rsidP="0092059A">
      <w:pPr>
        <w:spacing w:after="0" w:line="360" w:lineRule="auto"/>
        <w:jc w:val="both"/>
        <w:rPr>
          <w:rFonts w:asciiTheme="minorHAnsi" w:hAnsiTheme="minorHAnsi" w:cstheme="minorHAnsi"/>
          <w:sz w:val="22"/>
        </w:rPr>
      </w:pPr>
    </w:p>
    <w:p w14:paraId="3E46D2D5" w14:textId="311DBACB" w:rsidR="0092059A" w:rsidRPr="00701F23" w:rsidRDefault="0092059A" w:rsidP="00B426A9">
      <w:pPr>
        <w:spacing w:after="0" w:line="360" w:lineRule="auto"/>
        <w:ind w:left="454"/>
        <w:jc w:val="both"/>
        <w:rPr>
          <w:rFonts w:asciiTheme="minorHAnsi" w:hAnsiTheme="minorHAnsi" w:cstheme="minorHAnsi"/>
          <w:sz w:val="22"/>
        </w:rPr>
      </w:pPr>
      <w:r w:rsidRPr="00701F23">
        <w:rPr>
          <w:rFonts w:asciiTheme="minorHAnsi" w:hAnsiTheme="minorHAnsi" w:cstheme="minorHAnsi"/>
          <w:sz w:val="22"/>
        </w:rPr>
        <w:t xml:space="preserve">• Lawfulness, fairness and transparency </w:t>
      </w:r>
    </w:p>
    <w:p w14:paraId="3E1309E6" w14:textId="2C4CE37D" w:rsidR="0092059A" w:rsidRPr="00701F23" w:rsidRDefault="0092059A" w:rsidP="00B426A9">
      <w:pPr>
        <w:spacing w:after="0" w:line="360" w:lineRule="auto"/>
        <w:ind w:left="454"/>
        <w:jc w:val="both"/>
        <w:rPr>
          <w:rFonts w:asciiTheme="minorHAnsi" w:hAnsiTheme="minorHAnsi" w:cstheme="minorHAnsi"/>
          <w:sz w:val="22"/>
        </w:rPr>
      </w:pPr>
      <w:r w:rsidRPr="00701F23">
        <w:rPr>
          <w:rFonts w:asciiTheme="minorHAnsi" w:hAnsiTheme="minorHAnsi" w:cstheme="minorHAnsi"/>
          <w:sz w:val="22"/>
        </w:rPr>
        <w:t>• Purpose limitation</w:t>
      </w:r>
    </w:p>
    <w:p w14:paraId="7B6F9232" w14:textId="1CBFF998" w:rsidR="0092059A" w:rsidRPr="00701F23" w:rsidRDefault="0092059A" w:rsidP="00B426A9">
      <w:pPr>
        <w:spacing w:after="0" w:line="360" w:lineRule="auto"/>
        <w:ind w:left="454"/>
        <w:jc w:val="both"/>
        <w:rPr>
          <w:rFonts w:asciiTheme="minorHAnsi" w:hAnsiTheme="minorHAnsi" w:cstheme="minorHAnsi"/>
          <w:sz w:val="22"/>
        </w:rPr>
      </w:pPr>
      <w:r w:rsidRPr="00701F23">
        <w:rPr>
          <w:rFonts w:asciiTheme="minorHAnsi" w:hAnsiTheme="minorHAnsi" w:cstheme="minorHAnsi"/>
          <w:sz w:val="22"/>
        </w:rPr>
        <w:t xml:space="preserve">• Data </w:t>
      </w:r>
      <w:proofErr w:type="spellStart"/>
      <w:r w:rsidRPr="00701F23">
        <w:rPr>
          <w:rFonts w:asciiTheme="minorHAnsi" w:hAnsiTheme="minorHAnsi" w:cstheme="minorHAnsi"/>
          <w:sz w:val="22"/>
        </w:rPr>
        <w:t>minimisation</w:t>
      </w:r>
      <w:proofErr w:type="spellEnd"/>
      <w:r w:rsidRPr="00701F23">
        <w:rPr>
          <w:rFonts w:asciiTheme="minorHAnsi" w:hAnsiTheme="minorHAnsi" w:cstheme="minorHAnsi"/>
          <w:sz w:val="22"/>
        </w:rPr>
        <w:t xml:space="preserve"> </w:t>
      </w:r>
    </w:p>
    <w:p w14:paraId="0248799C" w14:textId="0BD70521" w:rsidR="0092059A" w:rsidRPr="00701F23" w:rsidRDefault="0092059A" w:rsidP="00B426A9">
      <w:pPr>
        <w:spacing w:after="0" w:line="360" w:lineRule="auto"/>
        <w:ind w:left="454"/>
        <w:jc w:val="both"/>
        <w:rPr>
          <w:rFonts w:asciiTheme="minorHAnsi" w:hAnsiTheme="minorHAnsi" w:cstheme="minorHAnsi"/>
          <w:sz w:val="22"/>
        </w:rPr>
      </w:pPr>
      <w:r w:rsidRPr="00701F23">
        <w:rPr>
          <w:rFonts w:asciiTheme="minorHAnsi" w:hAnsiTheme="minorHAnsi" w:cstheme="minorHAnsi"/>
          <w:sz w:val="22"/>
        </w:rPr>
        <w:t>• Accuracy</w:t>
      </w:r>
    </w:p>
    <w:p w14:paraId="316E0973" w14:textId="52EC6C59" w:rsidR="0092059A" w:rsidRPr="00701F23" w:rsidRDefault="0092059A" w:rsidP="00B426A9">
      <w:pPr>
        <w:spacing w:after="0" w:line="360" w:lineRule="auto"/>
        <w:ind w:left="454"/>
        <w:jc w:val="both"/>
        <w:rPr>
          <w:rFonts w:asciiTheme="minorHAnsi" w:hAnsiTheme="minorHAnsi" w:cstheme="minorHAnsi"/>
          <w:sz w:val="22"/>
        </w:rPr>
      </w:pPr>
      <w:r w:rsidRPr="00701F23">
        <w:rPr>
          <w:rFonts w:asciiTheme="minorHAnsi" w:hAnsiTheme="minorHAnsi" w:cstheme="minorHAnsi"/>
          <w:sz w:val="22"/>
        </w:rPr>
        <w:t xml:space="preserve">• Storage limitation </w:t>
      </w:r>
    </w:p>
    <w:p w14:paraId="656D47F6" w14:textId="2C2F388D" w:rsidR="0092059A" w:rsidRPr="00701F23" w:rsidRDefault="0092059A" w:rsidP="00B426A9">
      <w:pPr>
        <w:spacing w:after="0" w:line="360" w:lineRule="auto"/>
        <w:ind w:left="454"/>
        <w:jc w:val="both"/>
        <w:rPr>
          <w:rFonts w:asciiTheme="minorHAnsi" w:hAnsiTheme="minorHAnsi" w:cstheme="minorHAnsi"/>
          <w:sz w:val="22"/>
        </w:rPr>
      </w:pPr>
      <w:r w:rsidRPr="00701F23">
        <w:rPr>
          <w:rFonts w:asciiTheme="minorHAnsi" w:hAnsiTheme="minorHAnsi" w:cstheme="minorHAnsi"/>
          <w:sz w:val="22"/>
        </w:rPr>
        <w:t>• Integrity and confidentialit</w:t>
      </w:r>
      <w:r w:rsidR="00E566C7">
        <w:rPr>
          <w:rFonts w:asciiTheme="minorHAnsi" w:hAnsiTheme="minorHAnsi" w:cstheme="minorHAnsi"/>
          <w:sz w:val="22"/>
        </w:rPr>
        <w:t>y</w:t>
      </w:r>
      <w:r w:rsidRPr="00701F23">
        <w:rPr>
          <w:rFonts w:asciiTheme="minorHAnsi" w:hAnsiTheme="minorHAnsi" w:cstheme="minorHAnsi"/>
          <w:sz w:val="22"/>
        </w:rPr>
        <w:t xml:space="preserve"> </w:t>
      </w:r>
    </w:p>
    <w:p w14:paraId="0073F40C" w14:textId="259C6BD8" w:rsidR="0075716E" w:rsidRPr="00701F23" w:rsidRDefault="0092059A" w:rsidP="00B426A9">
      <w:pPr>
        <w:spacing w:after="0" w:line="360" w:lineRule="auto"/>
        <w:ind w:left="454"/>
        <w:jc w:val="both"/>
        <w:rPr>
          <w:rFonts w:asciiTheme="minorHAnsi" w:hAnsiTheme="minorHAnsi" w:cstheme="minorHAnsi"/>
          <w:sz w:val="22"/>
        </w:rPr>
      </w:pPr>
      <w:r w:rsidRPr="00701F23">
        <w:rPr>
          <w:rFonts w:asciiTheme="minorHAnsi" w:hAnsiTheme="minorHAnsi" w:cstheme="minorHAnsi"/>
          <w:sz w:val="22"/>
        </w:rPr>
        <w:t xml:space="preserve">• Accountability. </w:t>
      </w:r>
    </w:p>
    <w:p w14:paraId="03A5DCED" w14:textId="77777777" w:rsidR="00B426A9" w:rsidRPr="00701F23" w:rsidRDefault="00B426A9" w:rsidP="00B426A9">
      <w:pPr>
        <w:spacing w:after="0" w:line="360" w:lineRule="auto"/>
        <w:ind w:left="454"/>
        <w:jc w:val="both"/>
        <w:rPr>
          <w:rFonts w:asciiTheme="minorHAnsi" w:hAnsiTheme="minorHAnsi" w:cstheme="minorHAnsi"/>
          <w:sz w:val="22"/>
        </w:rPr>
      </w:pPr>
    </w:p>
    <w:p w14:paraId="618C6AA1" w14:textId="51C0549A" w:rsidR="0092059A" w:rsidRPr="00701F23" w:rsidRDefault="0092059A" w:rsidP="0092059A">
      <w:pPr>
        <w:spacing w:after="0" w:line="360" w:lineRule="auto"/>
        <w:jc w:val="both"/>
        <w:rPr>
          <w:rFonts w:asciiTheme="minorHAnsi" w:hAnsiTheme="minorHAnsi" w:cstheme="minorHAnsi"/>
          <w:sz w:val="22"/>
        </w:rPr>
      </w:pPr>
      <w:r w:rsidRPr="00701F23">
        <w:rPr>
          <w:rFonts w:asciiTheme="minorHAnsi" w:hAnsiTheme="minorHAnsi" w:cstheme="minorHAnsi"/>
          <w:sz w:val="22"/>
        </w:rPr>
        <w:t>The Department of Enterprise, T</w:t>
      </w:r>
      <w:r w:rsidR="00FB2BCA">
        <w:rPr>
          <w:rFonts w:asciiTheme="minorHAnsi" w:hAnsiTheme="minorHAnsi" w:cstheme="minorHAnsi"/>
          <w:sz w:val="22"/>
        </w:rPr>
        <w:t>ourism</w:t>
      </w:r>
      <w:r w:rsidRPr="00701F23">
        <w:rPr>
          <w:rFonts w:asciiTheme="minorHAnsi" w:hAnsiTheme="minorHAnsi" w:cstheme="minorHAnsi"/>
          <w:sz w:val="22"/>
        </w:rPr>
        <w:t xml:space="preserve"> and Employment is subject to the provisions of the Regulation in relation to personal data collected by it from 25 May 2018. Any personal information which you volunteer to this Department, will be treated with the highest standards of security and confidentiality, strictly in accordance with the Data Protection Acts 1988 to 2018.</w:t>
      </w:r>
    </w:p>
    <w:p w14:paraId="3DAF30EA" w14:textId="1A1A9948" w:rsidR="0092059A" w:rsidRPr="00436869" w:rsidRDefault="0092059A" w:rsidP="0092059A">
      <w:pPr>
        <w:tabs>
          <w:tab w:val="clear" w:pos="454"/>
          <w:tab w:val="clear" w:pos="907"/>
          <w:tab w:val="clear" w:pos="1361"/>
          <w:tab w:val="clear" w:pos="1814"/>
          <w:tab w:val="clear" w:pos="2268"/>
        </w:tabs>
        <w:spacing w:after="200" w:line="312" w:lineRule="auto"/>
        <w:rPr>
          <w:rFonts w:asciiTheme="minorHAnsi" w:hAnsiTheme="minorHAnsi" w:cstheme="minorHAnsi"/>
          <w:sz w:val="24"/>
          <w:szCs w:val="24"/>
        </w:rPr>
      </w:pPr>
      <w:r w:rsidRPr="00436869">
        <w:rPr>
          <w:rFonts w:asciiTheme="minorHAnsi" w:hAnsiTheme="minorHAnsi" w:cstheme="minorHAnsi"/>
          <w:sz w:val="24"/>
          <w:szCs w:val="24"/>
        </w:rPr>
        <w:br w:type="page"/>
      </w:r>
    </w:p>
    <w:p w14:paraId="4E495068" w14:textId="77777777" w:rsidR="0014575D" w:rsidRDefault="0014575D" w:rsidP="00EF27AC">
      <w:pPr>
        <w:pStyle w:val="Heading2"/>
        <w:spacing w:line="360" w:lineRule="auto"/>
        <w:jc w:val="center"/>
        <w:rPr>
          <w:rFonts w:asciiTheme="minorHAnsi" w:hAnsiTheme="minorHAnsi" w:cstheme="minorHAnsi"/>
        </w:rPr>
        <w:sectPr w:rsidR="0014575D" w:rsidSect="00466B71">
          <w:headerReference w:type="default" r:id="rId13"/>
          <w:footerReference w:type="even" r:id="rId14"/>
          <w:footerReference w:type="default" r:id="rId15"/>
          <w:headerReference w:type="first" r:id="rId16"/>
          <w:footerReference w:type="first" r:id="rId17"/>
          <w:pgSz w:w="11907" w:h="16839" w:code="9"/>
          <w:pgMar w:top="2835" w:right="1134" w:bottom="1418" w:left="2098" w:header="680" w:footer="1134" w:gutter="0"/>
          <w:cols w:space="720"/>
          <w:titlePg/>
          <w:docGrid w:linePitch="381"/>
        </w:sectPr>
      </w:pPr>
      <w:bookmarkStart w:id="10" w:name="_Toc125110256"/>
    </w:p>
    <w:p w14:paraId="4EF413DB" w14:textId="77777777" w:rsidR="0092059A" w:rsidRPr="00436869" w:rsidRDefault="0092059A" w:rsidP="0014575D">
      <w:pPr>
        <w:pStyle w:val="Heading2"/>
        <w:spacing w:line="360" w:lineRule="auto"/>
        <w:jc w:val="center"/>
        <w:rPr>
          <w:rFonts w:asciiTheme="minorHAnsi" w:hAnsiTheme="minorHAnsi" w:cstheme="minorHAnsi"/>
        </w:rPr>
      </w:pPr>
      <w:bookmarkStart w:id="11" w:name="_Toc201843258"/>
      <w:r w:rsidRPr="00436869">
        <w:rPr>
          <w:rFonts w:asciiTheme="minorHAnsi" w:hAnsiTheme="minorHAnsi" w:cstheme="minorHAnsi"/>
        </w:rPr>
        <w:lastRenderedPageBreak/>
        <w:t>Appendix I</w:t>
      </w:r>
      <w:bookmarkEnd w:id="10"/>
      <w:bookmarkEnd w:id="11"/>
    </w:p>
    <w:p w14:paraId="12C60AB7" w14:textId="1E88DDAE" w:rsidR="00466B71" w:rsidRPr="00346574" w:rsidRDefault="0092059A" w:rsidP="002760C1">
      <w:pPr>
        <w:spacing w:before="3"/>
        <w:rPr>
          <w:rFonts w:asciiTheme="minorHAnsi" w:eastAsia="Calibri" w:hAnsiTheme="minorHAnsi" w:cstheme="minorHAnsi"/>
          <w:b/>
          <w:bCs/>
          <w:color w:val="FF0000"/>
          <w:spacing w:val="-1"/>
          <w:sz w:val="24"/>
          <w:szCs w:val="24"/>
        </w:rPr>
      </w:pPr>
      <w:r w:rsidRPr="00346574">
        <w:rPr>
          <w:rFonts w:asciiTheme="minorHAnsi" w:eastAsia="Calibri" w:hAnsiTheme="minorHAnsi" w:cstheme="minorHAnsi"/>
          <w:b/>
          <w:bCs/>
          <w:sz w:val="24"/>
          <w:szCs w:val="24"/>
        </w:rPr>
        <w:t>Consultation by the Department of Enterprise, T</w:t>
      </w:r>
      <w:r w:rsidR="00FB2BCA">
        <w:rPr>
          <w:rFonts w:asciiTheme="minorHAnsi" w:eastAsia="Calibri" w:hAnsiTheme="minorHAnsi" w:cstheme="minorHAnsi"/>
          <w:b/>
          <w:bCs/>
          <w:sz w:val="24"/>
          <w:szCs w:val="24"/>
        </w:rPr>
        <w:t>ourism</w:t>
      </w:r>
      <w:r w:rsidRPr="00346574">
        <w:rPr>
          <w:rFonts w:asciiTheme="minorHAnsi" w:eastAsia="Calibri" w:hAnsiTheme="minorHAnsi" w:cstheme="minorHAnsi"/>
          <w:b/>
          <w:bCs/>
          <w:sz w:val="24"/>
          <w:szCs w:val="24"/>
        </w:rPr>
        <w:t xml:space="preserve"> and Employment </w:t>
      </w:r>
      <w:r w:rsidR="005C3054" w:rsidRPr="00346574">
        <w:rPr>
          <w:rFonts w:asciiTheme="minorHAnsi" w:eastAsia="Calibri" w:hAnsiTheme="minorHAnsi" w:cstheme="minorHAnsi"/>
          <w:b/>
          <w:bCs/>
          <w:spacing w:val="-1"/>
          <w:sz w:val="24"/>
          <w:szCs w:val="24"/>
        </w:rPr>
        <w:t>regarding</w:t>
      </w:r>
      <w:r w:rsidRPr="00346574">
        <w:rPr>
          <w:rFonts w:asciiTheme="minorHAnsi" w:eastAsia="Calibri" w:hAnsiTheme="minorHAnsi" w:cstheme="minorHAnsi"/>
          <w:b/>
          <w:bCs/>
          <w:spacing w:val="-1"/>
          <w:sz w:val="24"/>
          <w:szCs w:val="24"/>
        </w:rPr>
        <w:t xml:space="preserve"> </w:t>
      </w:r>
      <w:r w:rsidR="00B41409" w:rsidRPr="00346574">
        <w:rPr>
          <w:rFonts w:asciiTheme="minorHAnsi" w:hAnsiTheme="minorHAnsi" w:cstheme="minorHAnsi"/>
          <w:b/>
          <w:bCs/>
          <w:color w:val="333333"/>
          <w:sz w:val="24"/>
          <w:szCs w:val="24"/>
          <w:shd w:val="clear" w:color="auto" w:fill="FFFFFF"/>
        </w:rPr>
        <w:t xml:space="preserve">Directive (EU) 2024/2810 of the European Parliament and of the Council of 23 October 2024 on </w:t>
      </w:r>
      <w:r w:rsidR="005460B7" w:rsidRPr="00346574">
        <w:rPr>
          <w:rFonts w:asciiTheme="minorHAnsi" w:hAnsiTheme="minorHAnsi" w:cstheme="minorHAnsi"/>
          <w:b/>
          <w:bCs/>
          <w:color w:val="333333"/>
          <w:sz w:val="24"/>
          <w:szCs w:val="24"/>
          <w:shd w:val="clear" w:color="auto" w:fill="FFFFFF"/>
        </w:rPr>
        <w:t>multiple vote</w:t>
      </w:r>
      <w:r w:rsidR="00B41409" w:rsidRPr="00346574">
        <w:rPr>
          <w:rFonts w:asciiTheme="minorHAnsi" w:hAnsiTheme="minorHAnsi" w:cstheme="minorHAnsi"/>
          <w:b/>
          <w:bCs/>
          <w:color w:val="333333"/>
          <w:sz w:val="24"/>
          <w:szCs w:val="24"/>
          <w:shd w:val="clear" w:color="auto" w:fill="FFFFFF"/>
        </w:rPr>
        <w:t xml:space="preserve"> share structures in companies that seek admission to trading of their shares on a multilateral trading facility</w:t>
      </w:r>
    </w:p>
    <w:tbl>
      <w:tblPr>
        <w:tblStyle w:val="TableGrid"/>
        <w:tblpPr w:leftFromText="180" w:rightFromText="180" w:vertAnchor="text" w:tblpY="1"/>
        <w:tblOverlap w:val="never"/>
        <w:tblW w:w="11477" w:type="dxa"/>
        <w:tblLook w:val="04A0" w:firstRow="1" w:lastRow="0" w:firstColumn="1" w:lastColumn="0" w:noHBand="0" w:noVBand="1"/>
      </w:tblPr>
      <w:tblGrid>
        <w:gridCol w:w="5597"/>
        <w:gridCol w:w="5880"/>
      </w:tblGrid>
      <w:tr w:rsidR="009A6932" w:rsidRPr="00436869" w14:paraId="69DFEF1F" w14:textId="77777777" w:rsidTr="00FE008A">
        <w:trPr>
          <w:trHeight w:val="983"/>
          <w:tblHeader/>
        </w:trPr>
        <w:tc>
          <w:tcPr>
            <w:tcW w:w="5597" w:type="dxa"/>
            <w:tcBorders>
              <w:bottom w:val="single" w:sz="4" w:space="0" w:color="auto"/>
            </w:tcBorders>
          </w:tcPr>
          <w:p w14:paraId="35323E67" w14:textId="42AC4364" w:rsidR="009A6932" w:rsidRPr="002A7985" w:rsidRDefault="009A6932" w:rsidP="00675F7B">
            <w:pPr>
              <w:spacing w:before="8" w:line="276" w:lineRule="auto"/>
              <w:rPr>
                <w:rFonts w:asciiTheme="minorHAnsi" w:eastAsia="Times New Roman" w:hAnsiTheme="minorHAnsi" w:cstheme="minorHAnsi"/>
                <w:b/>
                <w:bCs/>
                <w:color w:val="004D44" w:themeColor="text2"/>
                <w:sz w:val="22"/>
              </w:rPr>
            </w:pPr>
            <w:r>
              <w:rPr>
                <w:rFonts w:asciiTheme="minorHAnsi" w:eastAsia="Times New Roman" w:hAnsiTheme="minorHAnsi" w:cstheme="minorHAnsi"/>
                <w:b/>
                <w:bCs/>
                <w:color w:val="004D44" w:themeColor="text2"/>
                <w:sz w:val="22"/>
              </w:rPr>
              <w:t xml:space="preserve">Member State Option </w:t>
            </w:r>
          </w:p>
        </w:tc>
        <w:tc>
          <w:tcPr>
            <w:tcW w:w="5880" w:type="dxa"/>
            <w:tcBorders>
              <w:bottom w:val="single" w:sz="4" w:space="0" w:color="auto"/>
            </w:tcBorders>
          </w:tcPr>
          <w:p w14:paraId="433881FF" w14:textId="1DBD54AC" w:rsidR="009A6932" w:rsidRPr="00E566C7" w:rsidRDefault="009A6932" w:rsidP="00675F7B">
            <w:pPr>
              <w:spacing w:before="8" w:line="276" w:lineRule="auto"/>
              <w:rPr>
                <w:rFonts w:asciiTheme="minorHAnsi" w:eastAsia="Times New Roman" w:hAnsiTheme="minorHAnsi" w:cstheme="minorHAnsi"/>
                <w:b/>
                <w:bCs/>
                <w:color w:val="004D44" w:themeColor="text2"/>
                <w:sz w:val="22"/>
              </w:rPr>
            </w:pPr>
            <w:r>
              <w:rPr>
                <w:rFonts w:asciiTheme="minorHAnsi" w:eastAsia="Times New Roman" w:hAnsiTheme="minorHAnsi" w:cstheme="minorHAnsi"/>
                <w:b/>
                <w:bCs/>
                <w:color w:val="004D44" w:themeColor="text2"/>
                <w:sz w:val="22"/>
              </w:rPr>
              <w:t>Do you consider that Ireland should exercise this option? Please provide reasons for your answer.</w:t>
            </w:r>
          </w:p>
        </w:tc>
      </w:tr>
      <w:tr w:rsidR="00675F7B" w:rsidRPr="00436869" w14:paraId="213C0E72" w14:textId="77777777" w:rsidTr="00FE008A">
        <w:tc>
          <w:tcPr>
            <w:tcW w:w="11477" w:type="dxa"/>
            <w:gridSpan w:val="2"/>
            <w:shd w:val="clear" w:color="auto" w:fill="E6DB9D" w:themeFill="accent6" w:themeFillTint="66"/>
          </w:tcPr>
          <w:p w14:paraId="2D11DC45" w14:textId="51EE022C" w:rsidR="00675F7B" w:rsidRDefault="00675F7B" w:rsidP="00675F7B">
            <w:pPr>
              <w:spacing w:before="8" w:line="276" w:lineRule="auto"/>
              <w:rPr>
                <w:rFonts w:asciiTheme="minorHAnsi" w:eastAsia="Times New Roman" w:hAnsiTheme="minorHAnsi" w:cstheme="minorHAnsi"/>
                <w:b/>
                <w:bCs/>
                <w:sz w:val="24"/>
                <w:szCs w:val="24"/>
                <w:lang w:val="en-IE"/>
              </w:rPr>
            </w:pPr>
            <w:r>
              <w:rPr>
                <w:rFonts w:asciiTheme="minorHAnsi" w:eastAsia="Times New Roman" w:hAnsiTheme="minorHAnsi" w:cstheme="minorHAnsi"/>
                <w:b/>
                <w:bCs/>
                <w:sz w:val="24"/>
                <w:szCs w:val="24"/>
                <w:lang w:val="en-IE"/>
              </w:rPr>
              <w:t xml:space="preserve">Article 3 - Adoption or </w:t>
            </w:r>
            <w:r w:rsidR="00005E3B">
              <w:rPr>
                <w:rFonts w:asciiTheme="minorHAnsi" w:eastAsia="Times New Roman" w:hAnsiTheme="minorHAnsi" w:cstheme="minorHAnsi"/>
                <w:b/>
                <w:bCs/>
                <w:sz w:val="24"/>
                <w:szCs w:val="24"/>
                <w:lang w:val="en-IE"/>
              </w:rPr>
              <w:t>m</w:t>
            </w:r>
            <w:r>
              <w:rPr>
                <w:rFonts w:asciiTheme="minorHAnsi" w:eastAsia="Times New Roman" w:hAnsiTheme="minorHAnsi" w:cstheme="minorHAnsi"/>
                <w:b/>
                <w:bCs/>
                <w:sz w:val="24"/>
                <w:szCs w:val="24"/>
                <w:lang w:val="en-IE"/>
              </w:rPr>
              <w:t xml:space="preserve">odification of an MVS </w:t>
            </w:r>
            <w:r w:rsidR="00016471">
              <w:rPr>
                <w:rFonts w:asciiTheme="minorHAnsi" w:eastAsia="Times New Roman" w:hAnsiTheme="minorHAnsi" w:cstheme="minorHAnsi"/>
                <w:b/>
                <w:bCs/>
                <w:sz w:val="24"/>
                <w:szCs w:val="24"/>
                <w:lang w:val="en-IE"/>
              </w:rPr>
              <w:t>S</w:t>
            </w:r>
            <w:r>
              <w:rPr>
                <w:rFonts w:asciiTheme="minorHAnsi" w:eastAsia="Times New Roman" w:hAnsiTheme="minorHAnsi" w:cstheme="minorHAnsi"/>
                <w:b/>
                <w:bCs/>
                <w:sz w:val="24"/>
                <w:szCs w:val="24"/>
                <w:lang w:val="en-IE"/>
              </w:rPr>
              <w:t xml:space="preserve">tructure before </w:t>
            </w:r>
            <w:r w:rsidR="00005E3B">
              <w:rPr>
                <w:rFonts w:asciiTheme="minorHAnsi" w:eastAsia="Times New Roman" w:hAnsiTheme="minorHAnsi" w:cstheme="minorHAnsi"/>
                <w:b/>
                <w:bCs/>
                <w:sz w:val="24"/>
                <w:szCs w:val="24"/>
                <w:lang w:val="en-IE"/>
              </w:rPr>
              <w:t>a</w:t>
            </w:r>
            <w:r>
              <w:rPr>
                <w:rFonts w:asciiTheme="minorHAnsi" w:eastAsia="Times New Roman" w:hAnsiTheme="minorHAnsi" w:cstheme="minorHAnsi"/>
                <w:b/>
                <w:bCs/>
                <w:sz w:val="24"/>
                <w:szCs w:val="24"/>
                <w:lang w:val="en-IE"/>
              </w:rPr>
              <w:t xml:space="preserve">dmission to </w:t>
            </w:r>
            <w:r w:rsidR="00005E3B">
              <w:rPr>
                <w:rFonts w:asciiTheme="minorHAnsi" w:eastAsia="Times New Roman" w:hAnsiTheme="minorHAnsi" w:cstheme="minorHAnsi"/>
                <w:b/>
                <w:bCs/>
                <w:sz w:val="24"/>
                <w:szCs w:val="24"/>
                <w:lang w:val="en-IE"/>
              </w:rPr>
              <w:t>t</w:t>
            </w:r>
            <w:r>
              <w:rPr>
                <w:rFonts w:asciiTheme="minorHAnsi" w:eastAsia="Times New Roman" w:hAnsiTheme="minorHAnsi" w:cstheme="minorHAnsi"/>
                <w:b/>
                <w:bCs/>
                <w:sz w:val="24"/>
                <w:szCs w:val="24"/>
                <w:lang w:val="en-IE"/>
              </w:rPr>
              <w:t>rading</w:t>
            </w:r>
          </w:p>
        </w:tc>
      </w:tr>
      <w:tr w:rsidR="009A6932" w:rsidRPr="00436869" w14:paraId="5AECA9AD" w14:textId="77777777" w:rsidTr="00FE008A">
        <w:tc>
          <w:tcPr>
            <w:tcW w:w="5597" w:type="dxa"/>
          </w:tcPr>
          <w:p w14:paraId="386074BB" w14:textId="5039E55F" w:rsidR="009A6932" w:rsidRPr="00CA3C00" w:rsidRDefault="009A6932" w:rsidP="00675F7B">
            <w:pPr>
              <w:pStyle w:val="TableParagraph"/>
              <w:spacing w:before="41" w:line="276" w:lineRule="auto"/>
              <w:rPr>
                <w:rFonts w:eastAsia="Times New Roman" w:cstheme="minorHAnsi"/>
                <w:b/>
                <w:bCs/>
                <w:color w:val="FF0000"/>
              </w:rPr>
            </w:pPr>
            <w:r w:rsidRPr="00303163">
              <w:rPr>
                <w:rFonts w:eastAsia="Times New Roman" w:cstheme="minorHAnsi"/>
                <w:b/>
                <w:bCs/>
              </w:rPr>
              <w:t xml:space="preserve">Article 3.3 </w:t>
            </w:r>
          </w:p>
          <w:p w14:paraId="1108D6A1" w14:textId="77777777" w:rsidR="009A6932" w:rsidRDefault="009A6932" w:rsidP="00675F7B">
            <w:pPr>
              <w:pStyle w:val="TableParagraph"/>
              <w:spacing w:before="41" w:line="276" w:lineRule="auto"/>
              <w:rPr>
                <w:rFonts w:eastAsia="Times New Roman" w:cstheme="minorHAnsi"/>
              </w:rPr>
            </w:pPr>
            <w:r w:rsidRPr="006F3A15">
              <w:rPr>
                <w:rFonts w:eastAsia="Times New Roman" w:cstheme="minorHAnsi"/>
              </w:rPr>
              <w:t xml:space="preserve">Member States </w:t>
            </w:r>
            <w:r w:rsidRPr="000177E8">
              <w:rPr>
                <w:rFonts w:eastAsia="Times New Roman" w:cstheme="minorHAnsi"/>
                <w:u w:val="single"/>
              </w:rPr>
              <w:t>may</w:t>
            </w:r>
            <w:r w:rsidRPr="00CC297A">
              <w:rPr>
                <w:rFonts w:eastAsia="Times New Roman" w:cstheme="minorHAnsi"/>
              </w:rPr>
              <w:t xml:space="preserve"> </w:t>
            </w:r>
            <w:r w:rsidRPr="006F3A15">
              <w:rPr>
                <w:rFonts w:eastAsia="Times New Roman" w:cstheme="minorHAnsi"/>
              </w:rPr>
              <w:t>make the exercise of the enhanced voting rights attached to the MVSs conditional upon shares of the company being admi</w:t>
            </w:r>
            <w:r>
              <w:rPr>
                <w:rFonts w:eastAsia="Times New Roman" w:cstheme="minorHAnsi"/>
              </w:rPr>
              <w:t>t</w:t>
            </w:r>
            <w:r w:rsidRPr="006F3A15">
              <w:rPr>
                <w:rFonts w:eastAsia="Times New Roman" w:cstheme="minorHAnsi"/>
              </w:rPr>
              <w:t>ted to trading on an MTF.</w:t>
            </w:r>
          </w:p>
          <w:p w14:paraId="14FFE873" w14:textId="77777777" w:rsidR="009A6932" w:rsidRDefault="009A6932" w:rsidP="00675F7B">
            <w:pPr>
              <w:pStyle w:val="TableParagraph"/>
              <w:spacing w:before="41" w:line="276" w:lineRule="auto"/>
              <w:rPr>
                <w:rFonts w:eastAsia="Times New Roman" w:cstheme="minorHAnsi"/>
              </w:rPr>
            </w:pPr>
          </w:p>
          <w:p w14:paraId="6EFBFE09" w14:textId="36C82C83" w:rsidR="009A6932" w:rsidRPr="00207A98" w:rsidRDefault="009A6932" w:rsidP="00675F7B">
            <w:pPr>
              <w:pStyle w:val="TableParagraph"/>
              <w:spacing w:before="41" w:line="276" w:lineRule="auto"/>
              <w:rPr>
                <w:rFonts w:eastAsia="Times New Roman" w:cstheme="minorHAnsi"/>
              </w:rPr>
            </w:pPr>
          </w:p>
        </w:tc>
        <w:tc>
          <w:tcPr>
            <w:tcW w:w="5880" w:type="dxa"/>
          </w:tcPr>
          <w:p w14:paraId="454B5FCC" w14:textId="77777777" w:rsidR="009A6932" w:rsidRDefault="009A6932" w:rsidP="00F37149">
            <w:pPr>
              <w:pStyle w:val="TableParagraph"/>
              <w:spacing w:before="41" w:line="276" w:lineRule="auto"/>
              <w:rPr>
                <w:rStyle w:val="diff-tte-added"/>
                <w:b w:val="0"/>
                <w:i w:val="0"/>
              </w:rPr>
            </w:pPr>
          </w:p>
          <w:p w14:paraId="73CB579A" w14:textId="14F92772" w:rsidR="009A6932" w:rsidRPr="00D56E7A" w:rsidRDefault="009A6932" w:rsidP="003B2E66">
            <w:pPr>
              <w:pStyle w:val="TableParagraph"/>
              <w:spacing w:before="41" w:line="276" w:lineRule="auto"/>
              <w:rPr>
                <w:rFonts w:eastAsia="Times New Roman" w:cstheme="minorHAnsi"/>
                <w:iCs/>
                <w:sz w:val="24"/>
                <w:szCs w:val="24"/>
              </w:rPr>
            </w:pPr>
          </w:p>
        </w:tc>
      </w:tr>
      <w:tr w:rsidR="00675F7B" w:rsidRPr="00436869" w14:paraId="71A23D4F" w14:textId="77777777" w:rsidTr="00FE008A">
        <w:trPr>
          <w:trHeight w:val="428"/>
        </w:trPr>
        <w:tc>
          <w:tcPr>
            <w:tcW w:w="11477" w:type="dxa"/>
            <w:gridSpan w:val="2"/>
            <w:shd w:val="clear" w:color="auto" w:fill="E6DB9D" w:themeFill="accent6" w:themeFillTint="66"/>
          </w:tcPr>
          <w:p w14:paraId="3E8AE5E4" w14:textId="3E0E9EC7" w:rsidR="00675F7B" w:rsidRPr="00803A67" w:rsidRDefault="00675F7B" w:rsidP="00675F7B">
            <w:pPr>
              <w:spacing w:before="8" w:line="276" w:lineRule="auto"/>
              <w:rPr>
                <w:rFonts w:cstheme="minorHAnsi"/>
                <w:i/>
                <w:iCs/>
                <w:sz w:val="24"/>
                <w:szCs w:val="24"/>
              </w:rPr>
            </w:pPr>
            <w:r w:rsidRPr="00486FDE">
              <w:rPr>
                <w:rFonts w:asciiTheme="minorHAnsi" w:eastAsia="Times New Roman" w:hAnsiTheme="minorHAnsi" w:cstheme="minorHAnsi"/>
                <w:b/>
                <w:bCs/>
                <w:sz w:val="24"/>
                <w:szCs w:val="24"/>
                <w:lang w:val="en-IE"/>
              </w:rPr>
              <w:t xml:space="preserve">Article </w:t>
            </w:r>
            <w:r w:rsidRPr="00303163">
              <w:rPr>
                <w:rFonts w:asciiTheme="minorHAnsi" w:eastAsia="Times New Roman" w:hAnsiTheme="minorHAnsi" w:cstheme="minorHAnsi"/>
                <w:b/>
                <w:bCs/>
                <w:sz w:val="24"/>
                <w:szCs w:val="24"/>
                <w:lang w:val="en-IE"/>
              </w:rPr>
              <w:t>4</w:t>
            </w:r>
            <w:r w:rsidRPr="00303163">
              <w:rPr>
                <w:rFonts w:cstheme="minorHAnsi"/>
                <w:b/>
                <w:bCs/>
                <w:sz w:val="24"/>
                <w:szCs w:val="24"/>
              </w:rPr>
              <w:t xml:space="preserve"> </w:t>
            </w:r>
            <w:r w:rsidR="00303163" w:rsidRPr="00303163">
              <w:rPr>
                <w:rFonts w:cstheme="minorHAnsi"/>
                <w:b/>
                <w:bCs/>
                <w:sz w:val="24"/>
                <w:szCs w:val="24"/>
              </w:rPr>
              <w:t>-</w:t>
            </w:r>
            <w:r w:rsidRPr="00303163">
              <w:rPr>
                <w:rFonts w:cstheme="minorHAnsi"/>
                <w:b/>
                <w:bCs/>
                <w:sz w:val="24"/>
                <w:szCs w:val="24"/>
              </w:rPr>
              <w:t xml:space="preserve"> S</w:t>
            </w:r>
            <w:proofErr w:type="spellStart"/>
            <w:r w:rsidR="00DE76D7" w:rsidRPr="00303163">
              <w:rPr>
                <w:rFonts w:asciiTheme="minorHAnsi" w:eastAsia="Times New Roman" w:hAnsiTheme="minorHAnsi" w:cstheme="minorHAnsi"/>
                <w:b/>
                <w:bCs/>
                <w:sz w:val="24"/>
                <w:szCs w:val="24"/>
                <w:lang w:val="en-IE"/>
              </w:rPr>
              <w:t>afeguards</w:t>
            </w:r>
            <w:proofErr w:type="spellEnd"/>
          </w:p>
        </w:tc>
      </w:tr>
      <w:tr w:rsidR="009A6932" w:rsidRPr="00436869" w14:paraId="34195762" w14:textId="77777777" w:rsidTr="00FE008A">
        <w:tc>
          <w:tcPr>
            <w:tcW w:w="5597" w:type="dxa"/>
          </w:tcPr>
          <w:p w14:paraId="27363E04" w14:textId="77777777" w:rsidR="009A6932" w:rsidRDefault="009A6932" w:rsidP="003B2E66">
            <w:pPr>
              <w:pStyle w:val="TableParagraph"/>
              <w:spacing w:before="41" w:line="276" w:lineRule="auto"/>
              <w:ind w:right="101"/>
              <w:rPr>
                <w:b/>
                <w:bCs/>
              </w:rPr>
            </w:pPr>
            <w:r w:rsidRPr="00303163">
              <w:rPr>
                <w:b/>
                <w:bCs/>
              </w:rPr>
              <w:t>Article 4.1</w:t>
            </w:r>
            <w:r>
              <w:rPr>
                <w:b/>
                <w:bCs/>
              </w:rPr>
              <w:t>, point b</w:t>
            </w:r>
            <w:r w:rsidRPr="003B2E66">
              <w:rPr>
                <w:b/>
                <w:bCs/>
              </w:rPr>
              <w:t xml:space="preserve">                                                    </w:t>
            </w:r>
          </w:p>
          <w:p w14:paraId="4AD1A1CC" w14:textId="0BD29851" w:rsidR="009A6932" w:rsidRPr="001C6F2D" w:rsidRDefault="009A6932" w:rsidP="003B2E66">
            <w:pPr>
              <w:pStyle w:val="TableParagraph"/>
              <w:spacing w:before="41" w:line="276" w:lineRule="auto"/>
              <w:ind w:right="101"/>
              <w:rPr>
                <w:b/>
                <w:bCs/>
              </w:rPr>
            </w:pPr>
            <w:r>
              <w:rPr>
                <w:rStyle w:val="diff-tte-added"/>
                <w:b w:val="0"/>
                <w:i w:val="0"/>
                <w:lang w:val="en-IE"/>
              </w:rPr>
              <w:t>(</w:t>
            </w:r>
            <w:r w:rsidRPr="00C540E9">
              <w:rPr>
                <w:rStyle w:val="diff-tte-added"/>
                <w:b w:val="0"/>
                <w:i w:val="0"/>
                <w:lang w:val="en-IE"/>
              </w:rPr>
              <w:t>Member States shall</w:t>
            </w:r>
            <w:proofErr w:type="gramStart"/>
            <w:r>
              <w:rPr>
                <w:rStyle w:val="diff-tte-added"/>
                <w:b w:val="0"/>
                <w:i w:val="0"/>
                <w:lang w:val="en-IE"/>
              </w:rPr>
              <w:t>…</w:t>
            </w:r>
            <w:r>
              <w:rPr>
                <w:rStyle w:val="diff-tte-added"/>
                <w:b w:val="0"/>
                <w:lang w:val="en-IE"/>
              </w:rPr>
              <w:t>..</w:t>
            </w:r>
            <w:proofErr w:type="gramEnd"/>
            <w:r>
              <w:rPr>
                <w:rStyle w:val="diff-tte-added"/>
                <w:b w:val="0"/>
                <w:i w:val="0"/>
                <w:iCs/>
                <w:lang w:val="en-IE"/>
              </w:rPr>
              <w:t>)</w:t>
            </w:r>
            <w:r>
              <w:rPr>
                <w:rStyle w:val="diff-tte-added"/>
                <w:b w:val="0"/>
                <w:i w:val="0"/>
                <w:lang w:val="en-IE"/>
              </w:rPr>
              <w:t>:</w:t>
            </w:r>
          </w:p>
          <w:p w14:paraId="252CBB32" w14:textId="4F1CF37C" w:rsidR="009A6932" w:rsidRPr="0039045E" w:rsidRDefault="009A6932" w:rsidP="00E5687A">
            <w:pPr>
              <w:rPr>
                <w:rStyle w:val="diff-tte-added"/>
                <w:rFonts w:asciiTheme="minorHAnsi" w:hAnsiTheme="minorHAnsi"/>
                <w:b w:val="0"/>
                <w:bCs/>
                <w:i w:val="0"/>
                <w:iCs/>
                <w:color w:val="auto"/>
                <w:sz w:val="22"/>
                <w:lang w:eastAsia="en-US"/>
              </w:rPr>
            </w:pPr>
            <w:r w:rsidRPr="0039045E">
              <w:rPr>
                <w:rStyle w:val="diff-tte-added"/>
                <w:rFonts w:asciiTheme="minorHAnsi" w:hAnsiTheme="minorHAnsi"/>
                <w:b w:val="0"/>
                <w:bCs/>
                <w:i w:val="0"/>
                <w:iCs/>
                <w:color w:val="auto"/>
                <w:sz w:val="22"/>
                <w:lang w:eastAsia="en-US"/>
              </w:rPr>
              <w:lastRenderedPageBreak/>
              <w:t>(b) limit the impact of the MVSs on the decision-making process at the general meeting by introducing at least one of the following:</w:t>
            </w:r>
          </w:p>
          <w:p w14:paraId="2A150747" w14:textId="4B9BAF67" w:rsidR="009A6932" w:rsidRPr="00716F9B" w:rsidRDefault="009A6932" w:rsidP="00CF233B">
            <w:pPr>
              <w:ind w:left="720"/>
              <w:rPr>
                <w:rStyle w:val="diff-tte-added"/>
                <w:rFonts w:asciiTheme="minorHAnsi" w:hAnsiTheme="minorHAnsi"/>
                <w:color w:val="auto"/>
                <w:sz w:val="22"/>
                <w:lang w:eastAsia="en-US"/>
              </w:rPr>
            </w:pPr>
            <w:r w:rsidRPr="00716F9B">
              <w:rPr>
                <w:rStyle w:val="diff-tte-added"/>
                <w:rFonts w:asciiTheme="minorHAnsi" w:hAnsiTheme="minorHAnsi"/>
                <w:b w:val="0"/>
                <w:bCs/>
                <w:i w:val="0"/>
                <w:iCs/>
                <w:color w:val="auto"/>
                <w:sz w:val="22"/>
                <w:lang w:eastAsia="en-US"/>
              </w:rPr>
              <w:t>(</w:t>
            </w:r>
            <w:proofErr w:type="spellStart"/>
            <w:r w:rsidRPr="00716F9B">
              <w:rPr>
                <w:rStyle w:val="diff-tte-added"/>
                <w:rFonts w:asciiTheme="minorHAnsi" w:hAnsiTheme="minorHAnsi"/>
                <w:b w:val="0"/>
                <w:bCs/>
                <w:i w:val="0"/>
                <w:iCs/>
                <w:color w:val="auto"/>
                <w:sz w:val="22"/>
                <w:lang w:eastAsia="en-US"/>
              </w:rPr>
              <w:t>i</w:t>
            </w:r>
            <w:proofErr w:type="spellEnd"/>
            <w:r w:rsidRPr="00716F9B">
              <w:rPr>
                <w:rStyle w:val="diff-tte-added"/>
                <w:rFonts w:asciiTheme="minorHAnsi" w:hAnsiTheme="minorHAnsi"/>
                <w:b w:val="0"/>
                <w:bCs/>
                <w:i w:val="0"/>
                <w:iCs/>
                <w:color w:val="auto"/>
                <w:sz w:val="22"/>
                <w:lang w:eastAsia="en-US"/>
              </w:rPr>
              <w:t>) a maximum ratio</w:t>
            </w:r>
            <w:r w:rsidRPr="00716F9B">
              <w:rPr>
                <w:rStyle w:val="diff-tte-added"/>
                <w:rFonts w:asciiTheme="minorHAnsi" w:hAnsiTheme="minorHAnsi"/>
                <w:color w:val="auto"/>
                <w:sz w:val="22"/>
                <w:lang w:eastAsia="en-US"/>
              </w:rPr>
              <w:t xml:space="preserve"> </w:t>
            </w:r>
            <w:r w:rsidRPr="00716F9B">
              <w:rPr>
                <w:rStyle w:val="diff-tte-added"/>
                <w:rFonts w:asciiTheme="minorHAnsi" w:hAnsiTheme="minorHAnsi"/>
                <w:b w:val="0"/>
                <w:i w:val="0"/>
                <w:color w:val="auto"/>
                <w:sz w:val="22"/>
                <w:lang w:eastAsia="en-US"/>
              </w:rPr>
              <w:t>of the number of votes attached to MVSs to the number of votes attached to shares</w:t>
            </w:r>
            <w:r w:rsidRPr="00716F9B">
              <w:rPr>
                <w:rStyle w:val="diff-tte-added"/>
                <w:lang w:val="en-IE"/>
              </w:rPr>
              <w:t xml:space="preserve"> </w:t>
            </w:r>
            <w:r w:rsidRPr="00716F9B">
              <w:rPr>
                <w:rStyle w:val="diff-tte-added"/>
                <w:rFonts w:asciiTheme="minorHAnsi" w:hAnsiTheme="minorHAnsi"/>
                <w:b w:val="0"/>
                <w:i w:val="0"/>
                <w:color w:val="auto"/>
                <w:sz w:val="22"/>
                <w:lang w:eastAsia="en-US"/>
              </w:rPr>
              <w:t xml:space="preserve">with the lowest voting </w:t>
            </w:r>
            <w:proofErr w:type="gramStart"/>
            <w:r w:rsidRPr="00716F9B">
              <w:rPr>
                <w:rStyle w:val="diff-tte-added"/>
                <w:rFonts w:asciiTheme="minorHAnsi" w:hAnsiTheme="minorHAnsi"/>
                <w:b w:val="0"/>
                <w:i w:val="0"/>
                <w:color w:val="auto"/>
                <w:sz w:val="22"/>
                <w:lang w:eastAsia="en-US"/>
              </w:rPr>
              <w:t>rights</w:t>
            </w:r>
            <w:r w:rsidRPr="00716F9B">
              <w:rPr>
                <w:rStyle w:val="diff-tte-added"/>
                <w:rFonts w:asciiTheme="minorHAnsi" w:hAnsiTheme="minorHAnsi"/>
                <w:color w:val="auto"/>
                <w:sz w:val="22"/>
                <w:lang w:eastAsia="en-US"/>
              </w:rPr>
              <w:t>;</w:t>
            </w:r>
            <w:proofErr w:type="gramEnd"/>
          </w:p>
          <w:p w14:paraId="03C50650" w14:textId="77777777" w:rsidR="009A6932" w:rsidRPr="00DB4B91" w:rsidRDefault="009A6932" w:rsidP="003B2E66">
            <w:pPr>
              <w:ind w:left="720"/>
              <w:rPr>
                <w:rStyle w:val="diff-tte-added"/>
                <w:rFonts w:asciiTheme="minorHAnsi" w:hAnsiTheme="minorHAnsi"/>
                <w:b w:val="0"/>
                <w:bCs/>
                <w:i w:val="0"/>
                <w:iCs/>
                <w:color w:val="auto"/>
                <w:sz w:val="22"/>
                <w:lang w:eastAsia="en-US"/>
              </w:rPr>
            </w:pPr>
            <w:r w:rsidRPr="00716F9B">
              <w:rPr>
                <w:rStyle w:val="diff-tte-added"/>
                <w:rFonts w:asciiTheme="minorHAnsi" w:hAnsiTheme="minorHAnsi"/>
                <w:b w:val="0"/>
                <w:bCs/>
                <w:i w:val="0"/>
                <w:iCs/>
                <w:color w:val="auto"/>
                <w:sz w:val="22"/>
                <w:lang w:eastAsia="en-US"/>
              </w:rPr>
              <w:t>(ii)</w:t>
            </w:r>
            <w:r>
              <w:rPr>
                <w:rStyle w:val="diff-tte-added"/>
                <w:rFonts w:asciiTheme="minorHAnsi" w:hAnsiTheme="minorHAnsi"/>
                <w:b w:val="0"/>
                <w:bCs/>
                <w:i w:val="0"/>
                <w:iCs/>
                <w:color w:val="auto"/>
                <w:sz w:val="22"/>
                <w:lang w:eastAsia="en-US"/>
              </w:rPr>
              <w:t xml:space="preserve"> </w:t>
            </w:r>
            <w:r w:rsidRPr="00716F9B">
              <w:rPr>
                <w:rStyle w:val="diff-tte-added"/>
                <w:rFonts w:asciiTheme="minorHAnsi" w:hAnsiTheme="minorHAnsi"/>
                <w:b w:val="0"/>
                <w:bCs/>
                <w:i w:val="0"/>
                <w:iCs/>
                <w:color w:val="auto"/>
                <w:sz w:val="22"/>
                <w:lang w:eastAsia="en-US"/>
              </w:rPr>
              <w:t>a requirement that decisions by the general meeting subject to qualified majority of the votes cast as specified in national law, excluding decisions regarding the appointment and dismissal of members of the administrative, management and supervisory bodies of the company, and also excluding operational decisions to be taken by such bodies which are submitted to the general meeting for approval, are to be adopted by:</w:t>
            </w:r>
          </w:p>
          <w:p w14:paraId="388FE489" w14:textId="77777777" w:rsidR="009A6932" w:rsidRPr="00C623BC" w:rsidRDefault="009A6932" w:rsidP="00675F7B">
            <w:pPr>
              <w:ind w:left="907"/>
              <w:rPr>
                <w:rStyle w:val="diff-tte-added"/>
                <w:rFonts w:asciiTheme="minorHAnsi" w:hAnsiTheme="minorHAnsi"/>
                <w:b w:val="0"/>
                <w:bCs/>
                <w:i w:val="0"/>
                <w:iCs/>
                <w:color w:val="auto"/>
                <w:sz w:val="22"/>
                <w:lang w:eastAsia="en-US"/>
              </w:rPr>
            </w:pPr>
            <w:r w:rsidRPr="00C623BC">
              <w:rPr>
                <w:rStyle w:val="diff-tte-added"/>
                <w:rFonts w:asciiTheme="minorHAnsi" w:hAnsiTheme="minorHAnsi"/>
                <w:b w:val="0"/>
                <w:bCs/>
                <w:i w:val="0"/>
                <w:iCs/>
                <w:color w:val="auto"/>
                <w:sz w:val="22"/>
                <w:lang w:eastAsia="en-US"/>
              </w:rPr>
              <w:t>(1)</w:t>
            </w:r>
            <w:r w:rsidRPr="00C623BC">
              <w:rPr>
                <w:rStyle w:val="diff-tte-added"/>
                <w:rFonts w:asciiTheme="minorHAnsi" w:hAnsiTheme="minorHAnsi"/>
                <w:b w:val="0"/>
                <w:bCs/>
                <w:i w:val="0"/>
                <w:iCs/>
                <w:color w:val="auto"/>
                <w:sz w:val="22"/>
                <w:lang w:eastAsia="en-US"/>
              </w:rPr>
              <w:tab/>
              <w:t xml:space="preserve">a qualified majority, as specified in national law, </w:t>
            </w:r>
            <w:proofErr w:type="gramStart"/>
            <w:r w:rsidRPr="00C623BC">
              <w:rPr>
                <w:rStyle w:val="diff-tte-added"/>
                <w:rFonts w:asciiTheme="minorHAnsi" w:hAnsiTheme="minorHAnsi"/>
                <w:b w:val="0"/>
                <w:bCs/>
                <w:i w:val="0"/>
                <w:iCs/>
                <w:color w:val="auto"/>
                <w:sz w:val="22"/>
                <w:lang w:eastAsia="en-US"/>
              </w:rPr>
              <w:t>both of the votes</w:t>
            </w:r>
            <w:proofErr w:type="gramEnd"/>
            <w:r w:rsidRPr="00C623BC">
              <w:rPr>
                <w:rStyle w:val="diff-tte-added"/>
                <w:rFonts w:asciiTheme="minorHAnsi" w:hAnsiTheme="minorHAnsi"/>
                <w:b w:val="0"/>
                <w:bCs/>
                <w:i w:val="0"/>
                <w:iCs/>
                <w:color w:val="auto"/>
                <w:sz w:val="22"/>
                <w:lang w:eastAsia="en-US"/>
              </w:rPr>
              <w:t xml:space="preserve"> cast and either of </w:t>
            </w:r>
            <w:proofErr w:type="gramStart"/>
            <w:r w:rsidRPr="00C623BC">
              <w:rPr>
                <w:rStyle w:val="diff-tte-added"/>
                <w:rFonts w:asciiTheme="minorHAnsi" w:hAnsiTheme="minorHAnsi"/>
                <w:b w:val="0"/>
                <w:bCs/>
                <w:i w:val="0"/>
                <w:iCs/>
                <w:color w:val="auto"/>
                <w:sz w:val="22"/>
                <w:lang w:eastAsia="en-US"/>
              </w:rPr>
              <w:t>the share</w:t>
            </w:r>
            <w:proofErr w:type="gramEnd"/>
            <w:r w:rsidRPr="00C623BC">
              <w:rPr>
                <w:rStyle w:val="diff-tte-added"/>
                <w:rFonts w:asciiTheme="minorHAnsi" w:hAnsiTheme="minorHAnsi"/>
                <w:b w:val="0"/>
                <w:bCs/>
                <w:i w:val="0"/>
                <w:iCs/>
                <w:color w:val="auto"/>
                <w:sz w:val="22"/>
                <w:lang w:eastAsia="en-US"/>
              </w:rPr>
              <w:t xml:space="preserve"> capital </w:t>
            </w:r>
            <w:proofErr w:type="gramStart"/>
            <w:r w:rsidRPr="00C623BC">
              <w:rPr>
                <w:rStyle w:val="diff-tte-added"/>
                <w:rFonts w:asciiTheme="minorHAnsi" w:hAnsiTheme="minorHAnsi"/>
                <w:b w:val="0"/>
                <w:bCs/>
                <w:i w:val="0"/>
                <w:iCs/>
                <w:color w:val="auto"/>
                <w:sz w:val="22"/>
                <w:lang w:eastAsia="en-US"/>
              </w:rPr>
              <w:t>represented</w:t>
            </w:r>
            <w:proofErr w:type="gramEnd"/>
            <w:r w:rsidRPr="00C623BC">
              <w:rPr>
                <w:rStyle w:val="diff-tte-added"/>
                <w:rFonts w:asciiTheme="minorHAnsi" w:hAnsiTheme="minorHAnsi"/>
                <w:b w:val="0"/>
                <w:bCs/>
                <w:i w:val="0"/>
                <w:iCs/>
                <w:color w:val="auto"/>
                <w:sz w:val="22"/>
                <w:lang w:eastAsia="en-US"/>
              </w:rPr>
              <w:t xml:space="preserve"> at the general meeting or of the number of shares represented at the general meeting; or</w:t>
            </w:r>
          </w:p>
          <w:p w14:paraId="6BC62EE7" w14:textId="28708C2D" w:rsidR="009A6932" w:rsidRPr="00673F1C" w:rsidRDefault="009A6932" w:rsidP="00E5687A">
            <w:pPr>
              <w:ind w:left="873" w:hanging="153"/>
              <w:rPr>
                <w:rFonts w:asciiTheme="minorHAnsi" w:hAnsiTheme="minorHAnsi"/>
                <w:b/>
                <w:bCs/>
                <w:color w:val="auto"/>
                <w:sz w:val="22"/>
                <w:lang w:eastAsia="en-US"/>
              </w:rPr>
            </w:pPr>
            <w:r>
              <w:rPr>
                <w:rStyle w:val="diff-tte-added"/>
                <w:rFonts w:asciiTheme="minorHAnsi" w:hAnsiTheme="minorHAnsi"/>
                <w:b w:val="0"/>
                <w:bCs/>
                <w:i w:val="0"/>
                <w:iCs/>
                <w:color w:val="auto"/>
                <w:sz w:val="22"/>
                <w:lang w:eastAsia="en-US"/>
              </w:rPr>
              <w:lastRenderedPageBreak/>
              <w:t xml:space="preserve"> </w:t>
            </w:r>
            <w:r>
              <w:rPr>
                <w:rStyle w:val="diff-tte-added"/>
                <w:b w:val="0"/>
                <w:iCs/>
                <w:color w:val="auto"/>
                <w:lang w:eastAsia="en-US"/>
              </w:rPr>
              <w:t xml:space="preserve">   </w:t>
            </w:r>
            <w:r w:rsidRPr="00C623BC">
              <w:rPr>
                <w:rStyle w:val="diff-tte-added"/>
                <w:rFonts w:asciiTheme="minorHAnsi" w:hAnsiTheme="minorHAnsi"/>
                <w:b w:val="0"/>
                <w:bCs/>
                <w:i w:val="0"/>
                <w:iCs/>
                <w:color w:val="auto"/>
                <w:sz w:val="22"/>
                <w:lang w:eastAsia="en-US"/>
              </w:rPr>
              <w:t>(2)</w:t>
            </w:r>
            <w:r w:rsidRPr="00C623BC">
              <w:rPr>
                <w:rStyle w:val="diff-tte-added"/>
                <w:rFonts w:asciiTheme="minorHAnsi" w:hAnsiTheme="minorHAnsi"/>
                <w:b w:val="0"/>
                <w:bCs/>
                <w:i w:val="0"/>
                <w:iCs/>
                <w:color w:val="auto"/>
                <w:sz w:val="22"/>
                <w:lang w:eastAsia="en-US"/>
              </w:rPr>
              <w:tab/>
              <w:t xml:space="preserve">a qualified majority, as specified in national </w:t>
            </w:r>
            <w:r>
              <w:rPr>
                <w:rStyle w:val="diff-tte-added"/>
                <w:rFonts w:asciiTheme="minorHAnsi" w:hAnsiTheme="minorHAnsi"/>
                <w:b w:val="0"/>
                <w:bCs/>
                <w:i w:val="0"/>
                <w:iCs/>
                <w:color w:val="auto"/>
                <w:sz w:val="22"/>
                <w:lang w:eastAsia="en-US"/>
              </w:rPr>
              <w:t xml:space="preserve"> </w:t>
            </w:r>
            <w:r>
              <w:rPr>
                <w:rStyle w:val="diff-tte-added"/>
                <w:b w:val="0"/>
                <w:iCs/>
                <w:color w:val="auto"/>
                <w:lang w:eastAsia="en-US"/>
              </w:rPr>
              <w:t xml:space="preserve">    </w:t>
            </w:r>
            <w:r w:rsidRPr="00C623BC">
              <w:rPr>
                <w:rStyle w:val="diff-tte-added"/>
                <w:rFonts w:asciiTheme="minorHAnsi" w:hAnsiTheme="minorHAnsi"/>
                <w:b w:val="0"/>
                <w:bCs/>
                <w:i w:val="0"/>
                <w:iCs/>
                <w:color w:val="auto"/>
                <w:sz w:val="22"/>
                <w:lang w:eastAsia="en-US"/>
              </w:rPr>
              <w:t>law, of the votes cast, and subject to a separate vote in each class of shares the rights of which are affected</w:t>
            </w:r>
            <w:r>
              <w:rPr>
                <w:rStyle w:val="diff-tte-added"/>
                <w:rFonts w:asciiTheme="minorHAnsi" w:hAnsiTheme="minorHAnsi"/>
                <w:b w:val="0"/>
                <w:bCs/>
                <w:i w:val="0"/>
                <w:iCs/>
                <w:color w:val="auto"/>
                <w:sz w:val="22"/>
                <w:lang w:eastAsia="en-US"/>
              </w:rPr>
              <w:t>.</w:t>
            </w:r>
          </w:p>
        </w:tc>
        <w:tc>
          <w:tcPr>
            <w:tcW w:w="5880" w:type="dxa"/>
          </w:tcPr>
          <w:p w14:paraId="538F1964" w14:textId="77777777" w:rsidR="009A6932" w:rsidRDefault="009A6932" w:rsidP="00675F7B">
            <w:pPr>
              <w:pStyle w:val="TableParagraph"/>
              <w:spacing w:before="41" w:line="276" w:lineRule="auto"/>
              <w:ind w:left="33"/>
              <w:rPr>
                <w:rFonts w:cstheme="minorHAnsi"/>
                <w:sz w:val="24"/>
                <w:szCs w:val="24"/>
              </w:rPr>
            </w:pPr>
          </w:p>
          <w:p w14:paraId="175D84F2" w14:textId="77777777" w:rsidR="009A6932" w:rsidRDefault="009A6932" w:rsidP="00D460F0">
            <w:pPr>
              <w:pStyle w:val="TableParagraph"/>
              <w:spacing w:before="41" w:line="276" w:lineRule="auto"/>
              <w:ind w:left="33"/>
              <w:rPr>
                <w:rFonts w:cstheme="minorHAnsi"/>
                <w:sz w:val="24"/>
                <w:szCs w:val="24"/>
              </w:rPr>
            </w:pPr>
          </w:p>
          <w:p w14:paraId="6700C38E" w14:textId="77777777" w:rsidR="009A6932" w:rsidRDefault="009A6932" w:rsidP="00D460F0">
            <w:pPr>
              <w:pStyle w:val="TableParagraph"/>
              <w:spacing w:before="41" w:line="276" w:lineRule="auto"/>
              <w:ind w:left="33"/>
              <w:rPr>
                <w:rFonts w:cstheme="minorHAnsi"/>
                <w:sz w:val="24"/>
                <w:szCs w:val="24"/>
              </w:rPr>
            </w:pPr>
          </w:p>
          <w:p w14:paraId="444C1FDA" w14:textId="77777777" w:rsidR="009A6932" w:rsidRDefault="009A6932" w:rsidP="00D460F0">
            <w:pPr>
              <w:pStyle w:val="TableParagraph"/>
              <w:spacing w:before="41" w:line="276" w:lineRule="auto"/>
              <w:ind w:left="33"/>
            </w:pPr>
          </w:p>
          <w:p w14:paraId="3235DC0D" w14:textId="77777777" w:rsidR="009A6932" w:rsidRDefault="009A6932" w:rsidP="0039045E">
            <w:pPr>
              <w:pStyle w:val="TableParagraph"/>
              <w:spacing w:before="41" w:line="276" w:lineRule="auto"/>
            </w:pPr>
            <w:r>
              <w:lastRenderedPageBreak/>
              <w:t>In Article 4.1(b), should Ireland exercise:</w:t>
            </w:r>
          </w:p>
          <w:p w14:paraId="0FAFD104" w14:textId="0D4E28E8" w:rsidR="009A6932" w:rsidRDefault="009A6932" w:rsidP="00F13DA6">
            <w:pPr>
              <w:pStyle w:val="TableParagraph"/>
              <w:numPr>
                <w:ilvl w:val="0"/>
                <w:numId w:val="38"/>
              </w:numPr>
              <w:spacing w:before="41" w:line="276" w:lineRule="auto"/>
            </w:pPr>
            <w:r>
              <w:t>option (</w:t>
            </w:r>
            <w:proofErr w:type="spellStart"/>
            <w:r>
              <w:t>i</w:t>
            </w:r>
            <w:proofErr w:type="spellEnd"/>
            <w:r>
              <w:t>) or (ii) or both?</w:t>
            </w:r>
          </w:p>
          <w:p w14:paraId="4D21AEC7" w14:textId="77777777" w:rsidR="0039045E" w:rsidRDefault="009A6932" w:rsidP="00F13DA6">
            <w:pPr>
              <w:pStyle w:val="TableParagraph"/>
              <w:numPr>
                <w:ilvl w:val="0"/>
                <w:numId w:val="38"/>
              </w:numPr>
              <w:spacing w:before="41" w:line="276" w:lineRule="auto"/>
            </w:pPr>
            <w:r>
              <w:t xml:space="preserve">In option (ii) of sub-paragraph (b), should Ireland exercise </w:t>
            </w:r>
          </w:p>
          <w:p w14:paraId="26033DEB" w14:textId="34C38DBF" w:rsidR="009A6932" w:rsidRDefault="009A6932" w:rsidP="0039045E">
            <w:pPr>
              <w:pStyle w:val="TableParagraph"/>
              <w:spacing w:before="41" w:line="276" w:lineRule="auto"/>
              <w:ind w:left="393"/>
            </w:pPr>
            <w:r>
              <w:t>option (1) or (2)?</w:t>
            </w:r>
          </w:p>
          <w:p w14:paraId="3C009179" w14:textId="5CE84253" w:rsidR="009A6932" w:rsidRDefault="009A6932" w:rsidP="00F13DA6">
            <w:pPr>
              <w:pStyle w:val="TableParagraph"/>
              <w:numPr>
                <w:ilvl w:val="0"/>
                <w:numId w:val="38"/>
              </w:numPr>
              <w:spacing w:before="41" w:line="276" w:lineRule="auto"/>
            </w:pPr>
            <w:r>
              <w:t>If option (1) is exercised, should a qualified majority of either the share capital or the number of shares represented at the meeting be used?</w:t>
            </w:r>
          </w:p>
          <w:p w14:paraId="2BDA0509" w14:textId="77777777" w:rsidR="009A6932" w:rsidRDefault="009A6932" w:rsidP="00FE008A">
            <w:pPr>
              <w:pStyle w:val="TableParagraph"/>
              <w:spacing w:before="41" w:line="276" w:lineRule="auto"/>
            </w:pPr>
          </w:p>
          <w:p w14:paraId="267FDC51" w14:textId="2AA3F73B" w:rsidR="009A6932" w:rsidRDefault="009A6932" w:rsidP="00D460F0">
            <w:pPr>
              <w:pStyle w:val="TableParagraph"/>
              <w:spacing w:before="41" w:line="276" w:lineRule="auto"/>
              <w:ind w:left="33"/>
            </w:pPr>
            <w:r>
              <w:t>Please provide reasons for your choices.</w:t>
            </w:r>
          </w:p>
          <w:p w14:paraId="0028AA0F" w14:textId="77777777" w:rsidR="00FE008A" w:rsidRDefault="00FE008A" w:rsidP="00D460F0">
            <w:pPr>
              <w:pStyle w:val="TableParagraph"/>
              <w:spacing w:before="41" w:line="276" w:lineRule="auto"/>
              <w:ind w:left="33"/>
            </w:pPr>
          </w:p>
          <w:p w14:paraId="1E343EE9" w14:textId="77777777" w:rsidR="009A6932" w:rsidRDefault="009A6932" w:rsidP="00D460F0">
            <w:pPr>
              <w:pStyle w:val="TableParagraph"/>
              <w:spacing w:before="41" w:line="276" w:lineRule="auto"/>
              <w:ind w:left="33"/>
            </w:pPr>
          </w:p>
          <w:p w14:paraId="181DE51E" w14:textId="77777777" w:rsidR="009A6932" w:rsidRDefault="009A6932" w:rsidP="00D460F0">
            <w:pPr>
              <w:pStyle w:val="TableParagraph"/>
              <w:spacing w:before="41" w:line="276" w:lineRule="auto"/>
              <w:ind w:left="33"/>
            </w:pPr>
          </w:p>
          <w:p w14:paraId="5B334154" w14:textId="77777777" w:rsidR="009A6932" w:rsidRDefault="009A6932" w:rsidP="00D460F0">
            <w:pPr>
              <w:pStyle w:val="TableParagraph"/>
              <w:spacing w:before="41" w:line="276" w:lineRule="auto"/>
              <w:ind w:left="33"/>
            </w:pPr>
          </w:p>
          <w:p w14:paraId="2E15EC7F" w14:textId="77777777" w:rsidR="009A6932" w:rsidRDefault="009A6932" w:rsidP="00D460F0">
            <w:pPr>
              <w:pStyle w:val="TableParagraph"/>
              <w:spacing w:before="41" w:line="276" w:lineRule="auto"/>
              <w:ind w:left="33"/>
            </w:pPr>
          </w:p>
          <w:p w14:paraId="32A69F96" w14:textId="77777777" w:rsidR="009A6932" w:rsidRDefault="009A6932" w:rsidP="00D460F0">
            <w:pPr>
              <w:pStyle w:val="TableParagraph"/>
              <w:spacing w:before="41" w:line="276" w:lineRule="auto"/>
              <w:ind w:left="33"/>
            </w:pPr>
          </w:p>
          <w:p w14:paraId="06227A16" w14:textId="77777777" w:rsidR="009A6932" w:rsidRDefault="009A6932" w:rsidP="00D460F0">
            <w:pPr>
              <w:pStyle w:val="TableParagraph"/>
              <w:spacing w:before="41" w:line="276" w:lineRule="auto"/>
              <w:ind w:left="33"/>
            </w:pPr>
          </w:p>
          <w:p w14:paraId="30B213D5" w14:textId="77777777" w:rsidR="009A6932" w:rsidRDefault="009A6932" w:rsidP="00D460F0">
            <w:pPr>
              <w:pStyle w:val="TableParagraph"/>
              <w:spacing w:before="41" w:line="276" w:lineRule="auto"/>
              <w:ind w:left="33"/>
            </w:pPr>
          </w:p>
          <w:p w14:paraId="756EBB6E" w14:textId="6BBD6D04" w:rsidR="009A6932" w:rsidRPr="003B2E66" w:rsidRDefault="009A6932" w:rsidP="00B2076F">
            <w:pPr>
              <w:pStyle w:val="TableParagraph"/>
              <w:spacing w:before="41" w:line="276" w:lineRule="auto"/>
              <w:rPr>
                <w:rFonts w:cstheme="minorHAnsi"/>
              </w:rPr>
            </w:pPr>
          </w:p>
        </w:tc>
      </w:tr>
      <w:tr w:rsidR="007E00C1" w:rsidRPr="00436869" w14:paraId="54468CCA" w14:textId="77777777" w:rsidTr="00FE008A">
        <w:tc>
          <w:tcPr>
            <w:tcW w:w="5597" w:type="dxa"/>
          </w:tcPr>
          <w:p w14:paraId="1E724DBD" w14:textId="7F80772F" w:rsidR="007E00C1" w:rsidRPr="00FB3C2E" w:rsidRDefault="007E00C1" w:rsidP="00FB3C2E">
            <w:pPr>
              <w:pStyle w:val="TableParagraph"/>
              <w:spacing w:before="41" w:line="276" w:lineRule="auto"/>
              <w:ind w:right="101"/>
              <w:rPr>
                <w:rFonts w:cstheme="minorHAnsi"/>
                <w:b/>
                <w:bCs/>
                <w:lang w:val="en-IE"/>
              </w:rPr>
            </w:pPr>
            <w:r w:rsidRPr="00FB3C2E">
              <w:rPr>
                <w:rFonts w:cstheme="minorHAnsi"/>
                <w:b/>
                <w:bCs/>
                <w:lang w:val="en-IE"/>
              </w:rPr>
              <w:lastRenderedPageBreak/>
              <w:t>Article 4.2</w:t>
            </w:r>
          </w:p>
          <w:p w14:paraId="45683870" w14:textId="05D83600" w:rsidR="007E00C1" w:rsidRPr="00FB3C2E" w:rsidRDefault="007E00C1" w:rsidP="00FB3C2E">
            <w:pPr>
              <w:pStyle w:val="TableParagraph"/>
              <w:spacing w:before="41" w:line="276" w:lineRule="auto"/>
              <w:ind w:right="101"/>
              <w:rPr>
                <w:rStyle w:val="diff-tte-added"/>
                <w:bCs/>
                <w:i w:val="0"/>
              </w:rPr>
            </w:pPr>
            <w:r w:rsidRPr="00FB3C2E">
              <w:rPr>
                <w:rFonts w:cstheme="minorHAnsi"/>
                <w:lang w:val="en-IE"/>
              </w:rPr>
              <w:t xml:space="preserve">Member States </w:t>
            </w:r>
            <w:r w:rsidRPr="000177E8">
              <w:rPr>
                <w:rFonts w:cstheme="minorHAnsi"/>
                <w:u w:val="single"/>
                <w:lang w:val="en-IE"/>
              </w:rPr>
              <w:t>may</w:t>
            </w:r>
            <w:r w:rsidRPr="00FB3C2E">
              <w:rPr>
                <w:rFonts w:cstheme="minorHAnsi"/>
                <w:lang w:val="en-IE"/>
              </w:rPr>
              <w:t xml:space="preserve"> provide for further</w:t>
            </w:r>
            <w:r w:rsidRPr="00CA3C00">
              <w:rPr>
                <w:rStyle w:val="diff-tte-added"/>
                <w:b w:val="0"/>
                <w:bCs/>
                <w:i w:val="0"/>
                <w:iCs/>
              </w:rPr>
              <w:t xml:space="preserve"> safeguards to ensure adequate protection of the interests of shareholders who do not hold MVSs. Such safeguards may include</w:t>
            </w:r>
            <w:proofErr w:type="gramStart"/>
            <w:r>
              <w:rPr>
                <w:rStyle w:val="diff-tte-added"/>
                <w:b w:val="0"/>
                <w:bCs/>
                <w:i w:val="0"/>
                <w:iCs/>
              </w:rPr>
              <w:t>, in particular,</w:t>
            </w:r>
            <w:r w:rsidRPr="00CA3C00">
              <w:rPr>
                <w:rStyle w:val="diff-tte-added"/>
                <w:b w:val="0"/>
                <w:bCs/>
                <w:i w:val="0"/>
                <w:iCs/>
              </w:rPr>
              <w:t xml:space="preserve"> provisions</w:t>
            </w:r>
            <w:proofErr w:type="gramEnd"/>
            <w:r w:rsidRPr="00CA3C00">
              <w:rPr>
                <w:rStyle w:val="diff-tte-added"/>
                <w:b w:val="0"/>
                <w:bCs/>
                <w:i w:val="0"/>
                <w:iCs/>
              </w:rPr>
              <w:t xml:space="preserve"> to prevent the enhanced voting rights attached to MVSs from continuing to exist after:</w:t>
            </w:r>
          </w:p>
          <w:p w14:paraId="1419D356" w14:textId="2299D704" w:rsidR="007E00C1" w:rsidRPr="00C623BC" w:rsidRDefault="007E00C1" w:rsidP="00675F7B">
            <w:pPr>
              <w:pStyle w:val="ListParagraph"/>
              <w:numPr>
                <w:ilvl w:val="0"/>
                <w:numId w:val="8"/>
              </w:numPr>
            </w:pPr>
            <w:r w:rsidRPr="00C623BC">
              <w:t>their transfer to third parties or upon the death, incapacitation or retirement of the original holder of those MVSs (transfer-based sunset clause);</w:t>
            </w:r>
          </w:p>
          <w:p w14:paraId="0BF95A05" w14:textId="07933EB7" w:rsidR="007E00C1" w:rsidRPr="006542DB" w:rsidRDefault="007E00C1" w:rsidP="00675F7B">
            <w:pPr>
              <w:pStyle w:val="ListParagraph"/>
              <w:numPr>
                <w:ilvl w:val="0"/>
                <w:numId w:val="8"/>
              </w:numPr>
            </w:pPr>
            <w:r w:rsidRPr="006542DB">
              <w:t xml:space="preserve">a designated </w:t>
            </w:r>
            <w:proofErr w:type="gramStart"/>
            <w:r w:rsidRPr="006542DB">
              <w:t>period of time</w:t>
            </w:r>
            <w:proofErr w:type="gramEnd"/>
            <w:r w:rsidRPr="006542DB">
              <w:t xml:space="preserve"> (time-based sunset clause</w:t>
            </w:r>
            <w:proofErr w:type="gramStart"/>
            <w:r w:rsidRPr="006542DB">
              <w:t>);</w:t>
            </w:r>
            <w:proofErr w:type="gramEnd"/>
          </w:p>
          <w:p w14:paraId="2143B79F" w14:textId="68F1DCD6" w:rsidR="007E00C1" w:rsidRPr="00C623BC" w:rsidRDefault="007E00C1" w:rsidP="00675F7B">
            <w:pPr>
              <w:pStyle w:val="ListParagraph"/>
              <w:numPr>
                <w:ilvl w:val="0"/>
                <w:numId w:val="8"/>
              </w:numPr>
            </w:pPr>
            <w:r w:rsidRPr="006542DB">
              <w:t>the occurrence of a specified event (event-based sunset clause)</w:t>
            </w:r>
            <w:r w:rsidRPr="00C623BC">
              <w:rPr>
                <w:b/>
                <w:i/>
              </w:rPr>
              <w:t>.</w:t>
            </w:r>
          </w:p>
        </w:tc>
        <w:tc>
          <w:tcPr>
            <w:tcW w:w="5880" w:type="dxa"/>
          </w:tcPr>
          <w:p w14:paraId="2173AA5C" w14:textId="77777777" w:rsidR="007E00C1" w:rsidRDefault="007E00C1" w:rsidP="00675F7B">
            <w:pPr>
              <w:pStyle w:val="TableParagraph"/>
              <w:spacing w:before="41" w:line="276" w:lineRule="auto"/>
              <w:ind w:left="33"/>
              <w:rPr>
                <w:rFonts w:eastAsia="Times New Roman" w:cstheme="minorHAnsi"/>
                <w:sz w:val="24"/>
                <w:szCs w:val="24"/>
              </w:rPr>
            </w:pPr>
          </w:p>
          <w:p w14:paraId="1FD89E88" w14:textId="72ABB21B" w:rsidR="007E00C1" w:rsidRPr="00FE008A" w:rsidRDefault="007E00C1" w:rsidP="00675F7B">
            <w:pPr>
              <w:pStyle w:val="TableParagraph"/>
              <w:spacing w:before="41" w:line="276" w:lineRule="auto"/>
              <w:ind w:left="33"/>
              <w:rPr>
                <w:rFonts w:eastAsia="Times New Roman" w:cstheme="minorHAnsi"/>
              </w:rPr>
            </w:pPr>
            <w:r w:rsidRPr="00FE008A">
              <w:rPr>
                <w:rFonts w:eastAsia="Times New Roman" w:cstheme="minorHAnsi"/>
              </w:rPr>
              <w:t>Should additional safeguards be applied in line with Article 4.2(a) –(c)? Please specify which safeguards should apply and why.</w:t>
            </w:r>
          </w:p>
        </w:tc>
      </w:tr>
    </w:tbl>
    <w:p w14:paraId="7639AAA5" w14:textId="77777777" w:rsidR="007E00C1" w:rsidRDefault="007E00C1" w:rsidP="00E71FCB">
      <w:pPr>
        <w:spacing w:before="8"/>
        <w:rPr>
          <w:rFonts w:asciiTheme="minorHAnsi" w:eastAsia="Times New Roman" w:hAnsiTheme="minorHAnsi" w:cstheme="minorHAnsi"/>
          <w:b/>
          <w:bCs/>
          <w:color w:val="004D44" w:themeColor="text2"/>
          <w:sz w:val="24"/>
          <w:szCs w:val="24"/>
        </w:rPr>
      </w:pPr>
    </w:p>
    <w:p w14:paraId="4DFA5FE0" w14:textId="77777777" w:rsidR="007E00C1" w:rsidRDefault="007E00C1" w:rsidP="00E71FCB">
      <w:pPr>
        <w:spacing w:before="8"/>
        <w:rPr>
          <w:rFonts w:asciiTheme="minorHAnsi" w:eastAsia="Times New Roman" w:hAnsiTheme="minorHAnsi" w:cstheme="minorHAnsi"/>
          <w:b/>
          <w:bCs/>
          <w:color w:val="004D44" w:themeColor="text2"/>
          <w:sz w:val="24"/>
          <w:szCs w:val="24"/>
        </w:rPr>
      </w:pPr>
    </w:p>
    <w:p w14:paraId="19A7BA75" w14:textId="77777777" w:rsidR="00FE008A" w:rsidRDefault="00FE008A" w:rsidP="00E71FCB">
      <w:pPr>
        <w:spacing w:before="8"/>
        <w:rPr>
          <w:rFonts w:asciiTheme="minorHAnsi" w:eastAsia="Times New Roman" w:hAnsiTheme="minorHAnsi" w:cstheme="minorHAnsi"/>
          <w:b/>
          <w:bCs/>
          <w:color w:val="004D44" w:themeColor="text2"/>
          <w:sz w:val="24"/>
          <w:szCs w:val="24"/>
        </w:rPr>
      </w:pPr>
    </w:p>
    <w:p w14:paraId="3334ADDD" w14:textId="77777777" w:rsidR="00FE008A" w:rsidRDefault="00FE008A" w:rsidP="00E71FCB">
      <w:pPr>
        <w:spacing w:before="8"/>
        <w:rPr>
          <w:rFonts w:asciiTheme="minorHAnsi" w:eastAsia="Times New Roman" w:hAnsiTheme="minorHAnsi" w:cstheme="minorHAnsi"/>
          <w:b/>
          <w:bCs/>
          <w:color w:val="004D44" w:themeColor="text2"/>
          <w:sz w:val="24"/>
          <w:szCs w:val="24"/>
        </w:rPr>
      </w:pPr>
    </w:p>
    <w:p w14:paraId="75315241" w14:textId="77777777" w:rsidR="00FE008A" w:rsidRDefault="00FE008A" w:rsidP="00E71FCB">
      <w:pPr>
        <w:spacing w:before="8"/>
        <w:rPr>
          <w:rFonts w:asciiTheme="minorHAnsi" w:eastAsia="Times New Roman" w:hAnsiTheme="minorHAnsi" w:cstheme="minorHAnsi"/>
          <w:b/>
          <w:bCs/>
          <w:color w:val="004D44" w:themeColor="text2"/>
          <w:sz w:val="24"/>
          <w:szCs w:val="24"/>
        </w:rPr>
      </w:pPr>
    </w:p>
    <w:p w14:paraId="6ECB8291" w14:textId="77777777" w:rsidR="00FE008A" w:rsidRDefault="00FE008A" w:rsidP="00E71FCB">
      <w:pPr>
        <w:spacing w:before="8"/>
        <w:rPr>
          <w:rFonts w:asciiTheme="minorHAnsi" w:eastAsia="Times New Roman" w:hAnsiTheme="minorHAnsi" w:cstheme="minorHAnsi"/>
          <w:b/>
          <w:bCs/>
          <w:color w:val="004D44" w:themeColor="text2"/>
          <w:sz w:val="24"/>
          <w:szCs w:val="24"/>
        </w:rPr>
      </w:pPr>
    </w:p>
    <w:p w14:paraId="59285BED" w14:textId="77777777" w:rsidR="00FE008A" w:rsidRDefault="00FE008A" w:rsidP="00E71FCB">
      <w:pPr>
        <w:spacing w:before="8"/>
        <w:rPr>
          <w:rFonts w:asciiTheme="minorHAnsi" w:eastAsia="Times New Roman" w:hAnsiTheme="minorHAnsi" w:cstheme="minorHAnsi"/>
          <w:b/>
          <w:bCs/>
          <w:color w:val="004D44" w:themeColor="text2"/>
          <w:sz w:val="24"/>
          <w:szCs w:val="24"/>
        </w:rPr>
      </w:pPr>
    </w:p>
    <w:p w14:paraId="5A43E6CC" w14:textId="77777777" w:rsidR="00FE008A" w:rsidRDefault="00FE008A" w:rsidP="00E71FCB">
      <w:pPr>
        <w:spacing w:before="8"/>
        <w:rPr>
          <w:rFonts w:asciiTheme="minorHAnsi" w:eastAsia="Times New Roman" w:hAnsiTheme="minorHAnsi" w:cstheme="minorHAnsi"/>
          <w:b/>
          <w:bCs/>
          <w:color w:val="004D44" w:themeColor="text2"/>
          <w:sz w:val="24"/>
          <w:szCs w:val="24"/>
        </w:rPr>
      </w:pPr>
    </w:p>
    <w:p w14:paraId="096C091F" w14:textId="77777777" w:rsidR="00FE008A" w:rsidRDefault="00FE008A" w:rsidP="00E71FCB">
      <w:pPr>
        <w:spacing w:before="8"/>
        <w:rPr>
          <w:rFonts w:asciiTheme="minorHAnsi" w:eastAsia="Times New Roman" w:hAnsiTheme="minorHAnsi" w:cstheme="minorHAnsi"/>
          <w:b/>
          <w:bCs/>
          <w:color w:val="004D44" w:themeColor="text2"/>
          <w:sz w:val="24"/>
          <w:szCs w:val="24"/>
        </w:rPr>
      </w:pPr>
    </w:p>
    <w:p w14:paraId="6274338A" w14:textId="77777777" w:rsidR="00FE008A" w:rsidRDefault="00FE008A" w:rsidP="00E71FCB">
      <w:pPr>
        <w:spacing w:before="8"/>
        <w:rPr>
          <w:rFonts w:asciiTheme="minorHAnsi" w:eastAsia="Times New Roman" w:hAnsiTheme="minorHAnsi" w:cstheme="minorHAnsi"/>
          <w:b/>
          <w:bCs/>
          <w:color w:val="004D44" w:themeColor="text2"/>
          <w:sz w:val="24"/>
          <w:szCs w:val="24"/>
        </w:rPr>
      </w:pPr>
    </w:p>
    <w:p w14:paraId="1521EE90" w14:textId="77777777" w:rsidR="00FE008A" w:rsidRDefault="00FE008A" w:rsidP="00E71FCB">
      <w:pPr>
        <w:spacing w:before="8"/>
        <w:rPr>
          <w:rFonts w:asciiTheme="minorHAnsi" w:eastAsia="Times New Roman" w:hAnsiTheme="minorHAnsi" w:cstheme="minorHAnsi"/>
          <w:b/>
          <w:bCs/>
          <w:color w:val="004D44" w:themeColor="text2"/>
          <w:sz w:val="24"/>
          <w:szCs w:val="24"/>
        </w:rPr>
      </w:pPr>
    </w:p>
    <w:p w14:paraId="43BC3D78" w14:textId="77777777" w:rsidR="00FE008A" w:rsidRDefault="00FE008A" w:rsidP="00E71FCB">
      <w:pPr>
        <w:spacing w:before="8"/>
        <w:rPr>
          <w:rFonts w:asciiTheme="minorHAnsi" w:eastAsia="Times New Roman" w:hAnsiTheme="minorHAnsi" w:cstheme="minorHAnsi"/>
          <w:b/>
          <w:bCs/>
          <w:color w:val="004D44" w:themeColor="text2"/>
          <w:sz w:val="24"/>
          <w:szCs w:val="24"/>
        </w:rPr>
      </w:pPr>
    </w:p>
    <w:p w14:paraId="32D8049A" w14:textId="77777777" w:rsidR="00FE008A" w:rsidRDefault="00FE008A" w:rsidP="00E71FCB">
      <w:pPr>
        <w:spacing w:before="8"/>
        <w:rPr>
          <w:rFonts w:asciiTheme="minorHAnsi" w:eastAsia="Times New Roman" w:hAnsiTheme="minorHAnsi" w:cstheme="minorHAnsi"/>
          <w:b/>
          <w:bCs/>
          <w:color w:val="004D44" w:themeColor="text2"/>
          <w:sz w:val="24"/>
          <w:szCs w:val="24"/>
        </w:rPr>
      </w:pPr>
    </w:p>
    <w:p w14:paraId="2DCA3B25" w14:textId="77777777" w:rsidR="00FE008A" w:rsidRDefault="00FE008A" w:rsidP="00E71FCB">
      <w:pPr>
        <w:spacing w:before="8"/>
        <w:rPr>
          <w:rFonts w:asciiTheme="minorHAnsi" w:eastAsia="Times New Roman" w:hAnsiTheme="minorHAnsi" w:cstheme="minorHAnsi"/>
          <w:b/>
          <w:bCs/>
          <w:color w:val="004D44" w:themeColor="text2"/>
          <w:sz w:val="24"/>
          <w:szCs w:val="24"/>
        </w:rPr>
      </w:pPr>
    </w:p>
    <w:p w14:paraId="6D479770" w14:textId="77777777" w:rsidR="00FE008A" w:rsidRDefault="00FE008A" w:rsidP="00E71FCB">
      <w:pPr>
        <w:spacing w:before="8"/>
        <w:rPr>
          <w:rFonts w:asciiTheme="minorHAnsi" w:eastAsia="Times New Roman" w:hAnsiTheme="minorHAnsi" w:cstheme="minorHAnsi"/>
          <w:b/>
          <w:bCs/>
          <w:color w:val="004D44" w:themeColor="text2"/>
          <w:sz w:val="24"/>
          <w:szCs w:val="24"/>
        </w:rPr>
      </w:pPr>
    </w:p>
    <w:p w14:paraId="11DFC2D4" w14:textId="424BB410" w:rsidR="0009126E" w:rsidRPr="00B24E6A" w:rsidRDefault="0009126E" w:rsidP="00E71FCB">
      <w:pPr>
        <w:spacing w:before="8"/>
        <w:rPr>
          <w:rFonts w:asciiTheme="minorHAnsi" w:eastAsia="Times New Roman" w:hAnsiTheme="minorHAnsi" w:cstheme="minorHAnsi"/>
          <w:b/>
          <w:bCs/>
          <w:color w:val="004D44" w:themeColor="text2"/>
          <w:sz w:val="24"/>
          <w:szCs w:val="24"/>
        </w:rPr>
      </w:pPr>
      <w:r w:rsidRPr="00B24E6A">
        <w:rPr>
          <w:rFonts w:asciiTheme="minorHAnsi" w:eastAsia="Times New Roman" w:hAnsiTheme="minorHAnsi" w:cstheme="minorHAnsi"/>
          <w:b/>
          <w:bCs/>
          <w:color w:val="004D44" w:themeColor="text2"/>
          <w:sz w:val="24"/>
          <w:szCs w:val="24"/>
        </w:rPr>
        <w:lastRenderedPageBreak/>
        <w:t>Please provide any further views you have in relation to the transposition and development of future policy in this area.</w:t>
      </w:r>
    </w:p>
    <w:tbl>
      <w:tblPr>
        <w:tblStyle w:val="TableGrid"/>
        <w:tblW w:w="13595" w:type="dxa"/>
        <w:tblLook w:val="04A0" w:firstRow="1" w:lastRow="0" w:firstColumn="1" w:lastColumn="0" w:noHBand="0" w:noVBand="1"/>
      </w:tblPr>
      <w:tblGrid>
        <w:gridCol w:w="13595"/>
      </w:tblGrid>
      <w:tr w:rsidR="0009126E" w14:paraId="58EB973B" w14:textId="77777777" w:rsidTr="0009126E">
        <w:trPr>
          <w:trHeight w:val="4172"/>
        </w:trPr>
        <w:tc>
          <w:tcPr>
            <w:tcW w:w="13595" w:type="dxa"/>
          </w:tcPr>
          <w:p w14:paraId="5983510D" w14:textId="77777777" w:rsidR="0009126E" w:rsidRDefault="0009126E" w:rsidP="00E71FCB">
            <w:pPr>
              <w:spacing w:before="8"/>
              <w:rPr>
                <w:rFonts w:asciiTheme="minorHAnsi" w:eastAsia="Times New Roman" w:hAnsiTheme="minorHAnsi" w:cstheme="minorHAnsi"/>
                <w:sz w:val="24"/>
                <w:szCs w:val="24"/>
              </w:rPr>
            </w:pPr>
          </w:p>
          <w:p w14:paraId="502187E6" w14:textId="77777777" w:rsidR="003D7093" w:rsidRDefault="003D7093" w:rsidP="00E71FCB">
            <w:pPr>
              <w:spacing w:before="8"/>
              <w:rPr>
                <w:rFonts w:asciiTheme="minorHAnsi" w:eastAsia="Times New Roman" w:hAnsiTheme="minorHAnsi" w:cstheme="minorHAnsi"/>
                <w:sz w:val="24"/>
                <w:szCs w:val="24"/>
              </w:rPr>
            </w:pPr>
          </w:p>
          <w:p w14:paraId="68839B81" w14:textId="77777777" w:rsidR="003D7093" w:rsidRDefault="003D7093" w:rsidP="00E71FCB">
            <w:pPr>
              <w:spacing w:before="8"/>
              <w:rPr>
                <w:rFonts w:asciiTheme="minorHAnsi" w:eastAsia="Times New Roman" w:hAnsiTheme="minorHAnsi" w:cstheme="minorHAnsi"/>
                <w:sz w:val="24"/>
                <w:szCs w:val="24"/>
              </w:rPr>
            </w:pPr>
          </w:p>
          <w:p w14:paraId="1C953B5D" w14:textId="77777777" w:rsidR="003D7093" w:rsidRDefault="003D7093" w:rsidP="00E71FCB">
            <w:pPr>
              <w:spacing w:before="8"/>
              <w:rPr>
                <w:rFonts w:asciiTheme="minorHAnsi" w:eastAsia="Times New Roman" w:hAnsiTheme="minorHAnsi" w:cstheme="minorHAnsi"/>
                <w:sz w:val="24"/>
                <w:szCs w:val="24"/>
              </w:rPr>
            </w:pPr>
          </w:p>
          <w:p w14:paraId="0D6526D9" w14:textId="77777777" w:rsidR="003D7093" w:rsidRDefault="003D7093" w:rsidP="00E71FCB">
            <w:pPr>
              <w:spacing w:before="8"/>
              <w:rPr>
                <w:rFonts w:asciiTheme="minorHAnsi" w:eastAsia="Times New Roman" w:hAnsiTheme="minorHAnsi" w:cstheme="minorHAnsi"/>
                <w:sz w:val="24"/>
                <w:szCs w:val="24"/>
              </w:rPr>
            </w:pPr>
          </w:p>
          <w:p w14:paraId="3CE16FC7" w14:textId="77777777" w:rsidR="003D7093" w:rsidRDefault="003D7093" w:rsidP="00E71FCB">
            <w:pPr>
              <w:spacing w:before="8"/>
              <w:rPr>
                <w:rFonts w:asciiTheme="minorHAnsi" w:eastAsia="Times New Roman" w:hAnsiTheme="minorHAnsi" w:cstheme="minorHAnsi"/>
                <w:sz w:val="24"/>
                <w:szCs w:val="24"/>
              </w:rPr>
            </w:pPr>
          </w:p>
          <w:p w14:paraId="5FA975FA" w14:textId="77777777" w:rsidR="003D7093" w:rsidRDefault="003D7093" w:rsidP="00E71FCB">
            <w:pPr>
              <w:spacing w:before="8"/>
              <w:rPr>
                <w:rFonts w:asciiTheme="minorHAnsi" w:eastAsia="Times New Roman" w:hAnsiTheme="minorHAnsi" w:cstheme="minorHAnsi"/>
                <w:sz w:val="24"/>
                <w:szCs w:val="24"/>
              </w:rPr>
            </w:pPr>
          </w:p>
          <w:p w14:paraId="0C209472" w14:textId="66FAE34E" w:rsidR="00B15A9C" w:rsidRDefault="00B15A9C" w:rsidP="00E71FCB">
            <w:pPr>
              <w:spacing w:before="8"/>
              <w:rPr>
                <w:rFonts w:asciiTheme="minorHAnsi" w:eastAsia="Times New Roman" w:hAnsiTheme="minorHAnsi" w:cstheme="minorHAnsi"/>
                <w:sz w:val="24"/>
                <w:szCs w:val="24"/>
              </w:rPr>
            </w:pPr>
          </w:p>
        </w:tc>
      </w:tr>
    </w:tbl>
    <w:p w14:paraId="07604AEA" w14:textId="309C9689" w:rsidR="00FF7A2E" w:rsidRPr="00B24E6A" w:rsidRDefault="00FF7A2E" w:rsidP="00B24E6A">
      <w:pPr>
        <w:spacing w:before="8"/>
        <w:rPr>
          <w:rFonts w:asciiTheme="minorHAnsi" w:hAnsiTheme="minorHAnsi" w:cstheme="minorHAnsi"/>
        </w:rPr>
      </w:pPr>
    </w:p>
    <w:sectPr w:rsidR="00FF7A2E" w:rsidRPr="00B24E6A" w:rsidSect="0014575D">
      <w:headerReference w:type="first" r:id="rId18"/>
      <w:pgSz w:w="16839" w:h="11907" w:orient="landscape" w:code="9"/>
      <w:pgMar w:top="2098" w:right="2835" w:bottom="1134" w:left="1418" w:header="680" w:footer="1134"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DC3F97" w14:textId="77777777" w:rsidR="00743256" w:rsidRDefault="00743256">
      <w:pPr>
        <w:spacing w:after="0" w:line="240" w:lineRule="auto"/>
      </w:pPr>
      <w:r>
        <w:separator/>
      </w:r>
    </w:p>
    <w:p w14:paraId="58807F30" w14:textId="77777777" w:rsidR="00743256" w:rsidRDefault="00743256"/>
  </w:endnote>
  <w:endnote w:type="continuationSeparator" w:id="0">
    <w:p w14:paraId="06912C81" w14:textId="77777777" w:rsidR="00743256" w:rsidRDefault="00743256">
      <w:pPr>
        <w:spacing w:after="0" w:line="240" w:lineRule="auto"/>
      </w:pPr>
      <w:r>
        <w:continuationSeparator/>
      </w:r>
    </w:p>
    <w:p w14:paraId="0A64FE80" w14:textId="77777777" w:rsidR="00743256" w:rsidRDefault="00743256"/>
  </w:endnote>
  <w:endnote w:type="continuationNotice" w:id="1">
    <w:p w14:paraId="69CDECB5" w14:textId="77777777" w:rsidR="00743256" w:rsidRDefault="007432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Lato Black">
    <w:charset w:val="00"/>
    <w:family w:val="swiss"/>
    <w:pitch w:val="variable"/>
    <w:sig w:usb0="E10002FF" w:usb1="5000ECFF" w:usb2="00000021"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613D0" w14:textId="77777777" w:rsidR="005B5C2B" w:rsidRDefault="005B5C2B" w:rsidP="00C747F6">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001309C7" w14:textId="77777777" w:rsidR="007C593D" w:rsidRDefault="007C593D" w:rsidP="005B5C2B">
    <w:pPr>
      <w:pStyle w:val="Footer"/>
      <w:ind w:firstLine="360"/>
      <w:rPr>
        <w:rStyle w:val="PageNumber"/>
      </w:rPr>
    </w:pPr>
  </w:p>
  <w:p w14:paraId="756ACA77" w14:textId="77777777" w:rsidR="00292BE0" w:rsidRDefault="00292BE0" w:rsidP="00335CDC">
    <w:pPr>
      <w:pStyle w:val="Footer"/>
    </w:pPr>
  </w:p>
  <w:p w14:paraId="1CE639C2" w14:textId="77777777" w:rsidR="008419D0" w:rsidRDefault="008419D0"/>
  <w:p w14:paraId="474298C6" w14:textId="77777777" w:rsidR="00512F7A" w:rsidRDefault="00512F7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BC0ACB" w14:textId="11F0A418" w:rsidR="00CF7D6A" w:rsidRDefault="00CF7D6A">
    <w:pPr>
      <w:pStyle w:val="Footer"/>
    </w:pPr>
  </w:p>
  <w:p w14:paraId="3D06FDA9" w14:textId="77777777" w:rsidR="00512F7A" w:rsidRDefault="00512F7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2D1B9" w14:textId="77777777" w:rsidR="00B8607D" w:rsidRDefault="00B8607D" w:rsidP="00B8607D">
    <w:pPr>
      <w:pStyle w:val="Footer"/>
      <w:spacing w:before="0" w:line="240" w:lineRule="exact"/>
      <w:rPr>
        <w:rFonts w:cs="Arial"/>
        <w:color w:val="004D44"/>
        <w:sz w:val="16"/>
      </w:rPr>
    </w:pPr>
    <w:proofErr w:type="spellStart"/>
    <w:r>
      <w:rPr>
        <w:rFonts w:cs="Arial"/>
        <w:b/>
        <w:color w:val="004D44"/>
        <w:sz w:val="16"/>
      </w:rPr>
      <w:t>Lárionad</w:t>
    </w:r>
    <w:proofErr w:type="spellEnd"/>
    <w:r>
      <w:rPr>
        <w:rFonts w:cs="Arial"/>
        <w:b/>
        <w:color w:val="004D44"/>
        <w:sz w:val="16"/>
      </w:rPr>
      <w:t xml:space="preserve"> Earlsfort, </w:t>
    </w:r>
    <w:proofErr w:type="spellStart"/>
    <w:r>
      <w:rPr>
        <w:rFonts w:cs="Arial"/>
        <w:b/>
        <w:color w:val="004D44"/>
        <w:sz w:val="16"/>
      </w:rPr>
      <w:t>Sráid</w:t>
    </w:r>
    <w:proofErr w:type="spellEnd"/>
    <w:r>
      <w:rPr>
        <w:rFonts w:cs="Arial"/>
        <w:b/>
        <w:color w:val="004D44"/>
        <w:sz w:val="16"/>
      </w:rPr>
      <w:t xml:space="preserve"> Haiste </w:t>
    </w:r>
    <w:proofErr w:type="spellStart"/>
    <w:r>
      <w:rPr>
        <w:rFonts w:cs="Arial"/>
        <w:b/>
        <w:color w:val="004D44"/>
        <w:sz w:val="16"/>
      </w:rPr>
      <w:t>Íochtarach</w:t>
    </w:r>
    <w:proofErr w:type="spellEnd"/>
    <w:r>
      <w:rPr>
        <w:rFonts w:cs="Arial"/>
        <w:b/>
        <w:color w:val="004D44"/>
        <w:sz w:val="16"/>
      </w:rPr>
      <w:t xml:space="preserve">, </w:t>
    </w:r>
    <w:proofErr w:type="spellStart"/>
    <w:r>
      <w:rPr>
        <w:rFonts w:cs="Arial"/>
        <w:b/>
        <w:color w:val="004D44"/>
        <w:sz w:val="16"/>
      </w:rPr>
      <w:t>Baile</w:t>
    </w:r>
    <w:proofErr w:type="spellEnd"/>
    <w:r>
      <w:rPr>
        <w:rFonts w:cs="Arial"/>
        <w:b/>
        <w:color w:val="004D44"/>
        <w:sz w:val="16"/>
      </w:rPr>
      <w:t xml:space="preserve"> </w:t>
    </w:r>
    <w:proofErr w:type="spellStart"/>
    <w:r>
      <w:rPr>
        <w:rFonts w:cs="Arial"/>
        <w:b/>
        <w:color w:val="004D44"/>
        <w:sz w:val="16"/>
      </w:rPr>
      <w:t>Átha</w:t>
    </w:r>
    <w:proofErr w:type="spellEnd"/>
    <w:r>
      <w:rPr>
        <w:rFonts w:cs="Arial"/>
        <w:b/>
        <w:color w:val="004D44"/>
        <w:sz w:val="16"/>
      </w:rPr>
      <w:t xml:space="preserve"> Cliath 2, D02 PW01</w:t>
    </w:r>
  </w:p>
  <w:p w14:paraId="4E100633" w14:textId="77777777" w:rsidR="00B8607D" w:rsidRDefault="00B8607D" w:rsidP="00B8607D">
    <w:pPr>
      <w:pStyle w:val="Footer"/>
      <w:spacing w:before="0" w:line="240" w:lineRule="exact"/>
    </w:pPr>
    <w:r>
      <w:t>Earlsfort Centre, Lower Hatch Street, Dublin 2, D02 PW01</w:t>
    </w:r>
  </w:p>
  <w:p w14:paraId="7CD8773C" w14:textId="77777777" w:rsidR="00B8607D" w:rsidRDefault="00B8607D" w:rsidP="00B8607D">
    <w:pPr>
      <w:pStyle w:val="Footer"/>
      <w:spacing w:before="0" w:line="240" w:lineRule="exact"/>
    </w:pPr>
    <w:r>
      <w:t>T +353 1 631 2121 / 0818 302 121 | info@enterprise.gov.ie</w:t>
    </w:r>
  </w:p>
  <w:p w14:paraId="1054953C" w14:textId="17633D46" w:rsidR="00D76841" w:rsidRPr="00B8607D" w:rsidRDefault="00B8607D" w:rsidP="00B8607D">
    <w:pPr>
      <w:pStyle w:val="Footer"/>
      <w:spacing w:before="0" w:line="240" w:lineRule="exact"/>
    </w:pPr>
    <w:r>
      <w:t>www.enterprise.gov.ie</w:t>
    </w:r>
    <w:r w:rsidR="008614CD" w:rsidRPr="00B8607D">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B890B1" w14:textId="77777777" w:rsidR="00743256" w:rsidRDefault="00743256">
      <w:pPr>
        <w:spacing w:after="0" w:line="240" w:lineRule="auto"/>
      </w:pPr>
      <w:r>
        <w:separator/>
      </w:r>
    </w:p>
    <w:p w14:paraId="1993C57F" w14:textId="77777777" w:rsidR="00743256" w:rsidRDefault="00743256"/>
  </w:footnote>
  <w:footnote w:type="continuationSeparator" w:id="0">
    <w:p w14:paraId="57144FFA" w14:textId="77777777" w:rsidR="00743256" w:rsidRDefault="00743256">
      <w:pPr>
        <w:spacing w:after="0" w:line="240" w:lineRule="auto"/>
      </w:pPr>
      <w:r>
        <w:continuationSeparator/>
      </w:r>
    </w:p>
    <w:p w14:paraId="414D1618" w14:textId="77777777" w:rsidR="00743256" w:rsidRDefault="00743256"/>
  </w:footnote>
  <w:footnote w:type="continuationNotice" w:id="1">
    <w:p w14:paraId="76C0F2AA" w14:textId="77777777" w:rsidR="00743256" w:rsidRDefault="00743256">
      <w:pPr>
        <w:spacing w:after="0" w:line="240" w:lineRule="auto"/>
      </w:pPr>
    </w:p>
  </w:footnote>
  <w:footnote w:id="2">
    <w:p w14:paraId="4DA0E817" w14:textId="25CC0C8A" w:rsidR="005063A3" w:rsidRPr="008614CD" w:rsidRDefault="005063A3">
      <w:pPr>
        <w:pStyle w:val="FootnoteText"/>
        <w:rPr>
          <w:sz w:val="16"/>
          <w:szCs w:val="16"/>
          <w:lang w:val="en-IE"/>
        </w:rPr>
      </w:pPr>
      <w:r>
        <w:rPr>
          <w:rStyle w:val="FootnoteReference"/>
        </w:rPr>
        <w:footnoteRef/>
      </w:r>
      <w:r>
        <w:t xml:space="preserve"> </w:t>
      </w:r>
      <w:hyperlink r:id="rId1" w:history="1">
        <w:r w:rsidRPr="008614CD">
          <w:rPr>
            <w:color w:val="0000FF"/>
            <w:sz w:val="16"/>
            <w:szCs w:val="16"/>
            <w:u w:val="single"/>
          </w:rPr>
          <w:t>Directive - EU - 2024/2810 - EN - EUR-Lex</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747473"/>
      </w:rPr>
      <w:id w:val="-135722050"/>
      <w:docPartObj>
        <w:docPartGallery w:val="Page Numbers (Top of Page)"/>
        <w:docPartUnique/>
      </w:docPartObj>
    </w:sdtPr>
    <w:sdtEndPr>
      <w:rPr>
        <w:noProof/>
      </w:rPr>
    </w:sdtEndPr>
    <w:sdtContent>
      <w:p w14:paraId="4D7A6BF4" w14:textId="3957E4E6" w:rsidR="00E26DE8" w:rsidRPr="002760C1" w:rsidRDefault="00E26DE8">
        <w:pPr>
          <w:pStyle w:val="Header"/>
          <w:jc w:val="right"/>
          <w:rPr>
            <w:color w:val="747473"/>
          </w:rPr>
        </w:pPr>
        <w:r w:rsidRPr="002760C1">
          <w:rPr>
            <w:color w:val="747473"/>
          </w:rPr>
          <w:fldChar w:fldCharType="begin"/>
        </w:r>
        <w:r w:rsidRPr="002760C1">
          <w:rPr>
            <w:color w:val="747473"/>
          </w:rPr>
          <w:instrText xml:space="preserve"> PAGE   \* MERGEFORMAT </w:instrText>
        </w:r>
        <w:r w:rsidRPr="002760C1">
          <w:rPr>
            <w:color w:val="747473"/>
          </w:rPr>
          <w:fldChar w:fldCharType="separate"/>
        </w:r>
        <w:r w:rsidRPr="002760C1">
          <w:rPr>
            <w:noProof/>
            <w:color w:val="747473"/>
          </w:rPr>
          <w:t>2</w:t>
        </w:r>
        <w:r w:rsidRPr="002760C1">
          <w:rPr>
            <w:noProof/>
            <w:color w:val="747473"/>
          </w:rPr>
          <w:fldChar w:fldCharType="end"/>
        </w:r>
      </w:p>
    </w:sdtContent>
  </w:sdt>
  <w:p w14:paraId="2D454B13" w14:textId="5F8F7CC2" w:rsidR="00512F7A" w:rsidRDefault="00512F7A" w:rsidP="00EF27AC">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466D0" w14:textId="5FB2632F" w:rsidR="005B5C2B" w:rsidRPr="00B8607D" w:rsidRDefault="00B8607D" w:rsidP="00B8607D">
    <w:pPr>
      <w:pStyle w:val="Header"/>
    </w:pPr>
    <w:r>
      <w:rPr>
        <w:noProof/>
      </w:rPr>
      <w:drawing>
        <wp:anchor distT="0" distB="0" distL="114300" distR="114300" simplePos="0" relativeHeight="251658240" behindDoc="0" locked="0" layoutInCell="1" allowOverlap="1" wp14:anchorId="5993E919" wp14:editId="1D8122E3">
          <wp:simplePos x="0" y="0"/>
          <wp:positionH relativeFrom="page">
            <wp:posOffset>935990</wp:posOffset>
          </wp:positionH>
          <wp:positionV relativeFrom="page">
            <wp:posOffset>395605</wp:posOffset>
          </wp:positionV>
          <wp:extent cx="6120000" cy="875495"/>
          <wp:effectExtent l="0" t="0" r="0" b="1270"/>
          <wp:wrapTopAndBottom/>
          <wp:docPr id="35731603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316034"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120000" cy="87549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4A368" w14:textId="6BABA208" w:rsidR="007273B9" w:rsidRPr="00B8607D" w:rsidRDefault="00B8607D" w:rsidP="00B8607D">
    <w:pPr>
      <w:pStyle w:val="Header"/>
    </w:pPr>
    <w:r>
      <w:rPr>
        <w:noProof/>
      </w:rPr>
      <w:drawing>
        <wp:anchor distT="0" distB="0" distL="114300" distR="114300" simplePos="0" relativeHeight="251659264" behindDoc="0" locked="0" layoutInCell="1" allowOverlap="1" wp14:anchorId="327408C4" wp14:editId="7E2412D6">
          <wp:simplePos x="0" y="0"/>
          <wp:positionH relativeFrom="page">
            <wp:posOffset>935990</wp:posOffset>
          </wp:positionH>
          <wp:positionV relativeFrom="page">
            <wp:posOffset>395605</wp:posOffset>
          </wp:positionV>
          <wp:extent cx="6120000" cy="875241"/>
          <wp:effectExtent l="0" t="0" r="0" b="1270"/>
          <wp:wrapTopAndBottom/>
          <wp:docPr id="741525521"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1525521"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120000" cy="87524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B70CBC7E"/>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cs="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cs="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abstractNum w:abstractNumId="1" w15:restartNumberingAfterBreak="0">
    <w:nsid w:val="00112E76"/>
    <w:multiLevelType w:val="hybridMultilevel"/>
    <w:tmpl w:val="6CB4D5CC"/>
    <w:lvl w:ilvl="0" w:tplc="07942672">
      <w:start w:val="2"/>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11002E6"/>
    <w:multiLevelType w:val="hybridMultilevel"/>
    <w:tmpl w:val="2B049492"/>
    <w:lvl w:ilvl="0" w:tplc="00D8BACE">
      <w:start w:val="2"/>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302088C"/>
    <w:multiLevelType w:val="hybridMultilevel"/>
    <w:tmpl w:val="8D90509A"/>
    <w:lvl w:ilvl="0" w:tplc="798E9E70">
      <w:start w:val="1"/>
      <w:numFmt w:val="decimal"/>
      <w:lvlText w:val="(%1)"/>
      <w:lvlJc w:val="left"/>
      <w:pPr>
        <w:ind w:left="720" w:hanging="360"/>
      </w:pPr>
      <w:rPr>
        <w:rFonts w:ascii="Arial" w:eastAsiaTheme="minorHAnsi" w:hAnsi="Arial" w:cstheme="minorBidi"/>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6C7362E"/>
    <w:multiLevelType w:val="hybridMultilevel"/>
    <w:tmpl w:val="2CC49F40"/>
    <w:lvl w:ilvl="0" w:tplc="37DC7C54">
      <w:start w:val="1"/>
      <w:numFmt w:val="bullet"/>
      <w:pStyle w:val="ListBullet"/>
      <w:lvlText w:val=""/>
      <w:lvlJc w:val="left"/>
      <w:pPr>
        <w:tabs>
          <w:tab w:val="num" w:pos="454"/>
        </w:tabs>
        <w:ind w:left="454" w:hanging="45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6F7951"/>
    <w:multiLevelType w:val="hybridMultilevel"/>
    <w:tmpl w:val="F71CA7C2"/>
    <w:lvl w:ilvl="0" w:tplc="CB180BD2">
      <w:start w:val="2"/>
      <w:numFmt w:val="bullet"/>
      <w:lvlText w:val="-"/>
      <w:lvlJc w:val="left"/>
      <w:pPr>
        <w:ind w:left="720" w:hanging="360"/>
      </w:pPr>
      <w:rPr>
        <w:rFonts w:ascii="Calibri" w:eastAsiaTheme="minorHAnsi" w:hAnsi="Calibri" w:cs="Calibri" w:hint="default"/>
        <w:sz w:val="2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EF62D50"/>
    <w:multiLevelType w:val="hybridMultilevel"/>
    <w:tmpl w:val="ACB652E4"/>
    <w:lvl w:ilvl="0" w:tplc="898EABA6">
      <w:numFmt w:val="bullet"/>
      <w:lvlText w:val="-"/>
      <w:lvlJc w:val="left"/>
      <w:pPr>
        <w:ind w:left="393" w:hanging="360"/>
      </w:pPr>
      <w:rPr>
        <w:rFonts w:ascii="Calibri" w:eastAsiaTheme="minorHAnsi" w:hAnsi="Calibri" w:cs="Calibri" w:hint="default"/>
      </w:rPr>
    </w:lvl>
    <w:lvl w:ilvl="1" w:tplc="18090003" w:tentative="1">
      <w:start w:val="1"/>
      <w:numFmt w:val="bullet"/>
      <w:lvlText w:val="o"/>
      <w:lvlJc w:val="left"/>
      <w:pPr>
        <w:ind w:left="1113" w:hanging="360"/>
      </w:pPr>
      <w:rPr>
        <w:rFonts w:ascii="Courier New" w:hAnsi="Courier New" w:cs="Courier New" w:hint="default"/>
      </w:rPr>
    </w:lvl>
    <w:lvl w:ilvl="2" w:tplc="18090005" w:tentative="1">
      <w:start w:val="1"/>
      <w:numFmt w:val="bullet"/>
      <w:lvlText w:val=""/>
      <w:lvlJc w:val="left"/>
      <w:pPr>
        <w:ind w:left="1833" w:hanging="360"/>
      </w:pPr>
      <w:rPr>
        <w:rFonts w:ascii="Wingdings" w:hAnsi="Wingdings" w:hint="default"/>
      </w:rPr>
    </w:lvl>
    <w:lvl w:ilvl="3" w:tplc="18090001" w:tentative="1">
      <w:start w:val="1"/>
      <w:numFmt w:val="bullet"/>
      <w:lvlText w:val=""/>
      <w:lvlJc w:val="left"/>
      <w:pPr>
        <w:ind w:left="2553" w:hanging="360"/>
      </w:pPr>
      <w:rPr>
        <w:rFonts w:ascii="Symbol" w:hAnsi="Symbol" w:hint="default"/>
      </w:rPr>
    </w:lvl>
    <w:lvl w:ilvl="4" w:tplc="18090003" w:tentative="1">
      <w:start w:val="1"/>
      <w:numFmt w:val="bullet"/>
      <w:lvlText w:val="o"/>
      <w:lvlJc w:val="left"/>
      <w:pPr>
        <w:ind w:left="3273" w:hanging="360"/>
      </w:pPr>
      <w:rPr>
        <w:rFonts w:ascii="Courier New" w:hAnsi="Courier New" w:cs="Courier New" w:hint="default"/>
      </w:rPr>
    </w:lvl>
    <w:lvl w:ilvl="5" w:tplc="18090005" w:tentative="1">
      <w:start w:val="1"/>
      <w:numFmt w:val="bullet"/>
      <w:lvlText w:val=""/>
      <w:lvlJc w:val="left"/>
      <w:pPr>
        <w:ind w:left="3993" w:hanging="360"/>
      </w:pPr>
      <w:rPr>
        <w:rFonts w:ascii="Wingdings" w:hAnsi="Wingdings" w:hint="default"/>
      </w:rPr>
    </w:lvl>
    <w:lvl w:ilvl="6" w:tplc="18090001" w:tentative="1">
      <w:start w:val="1"/>
      <w:numFmt w:val="bullet"/>
      <w:lvlText w:val=""/>
      <w:lvlJc w:val="left"/>
      <w:pPr>
        <w:ind w:left="4713" w:hanging="360"/>
      </w:pPr>
      <w:rPr>
        <w:rFonts w:ascii="Symbol" w:hAnsi="Symbol" w:hint="default"/>
      </w:rPr>
    </w:lvl>
    <w:lvl w:ilvl="7" w:tplc="18090003" w:tentative="1">
      <w:start w:val="1"/>
      <w:numFmt w:val="bullet"/>
      <w:lvlText w:val="o"/>
      <w:lvlJc w:val="left"/>
      <w:pPr>
        <w:ind w:left="5433" w:hanging="360"/>
      </w:pPr>
      <w:rPr>
        <w:rFonts w:ascii="Courier New" w:hAnsi="Courier New" w:cs="Courier New" w:hint="default"/>
      </w:rPr>
    </w:lvl>
    <w:lvl w:ilvl="8" w:tplc="18090005" w:tentative="1">
      <w:start w:val="1"/>
      <w:numFmt w:val="bullet"/>
      <w:lvlText w:val=""/>
      <w:lvlJc w:val="left"/>
      <w:pPr>
        <w:ind w:left="6153" w:hanging="360"/>
      </w:pPr>
      <w:rPr>
        <w:rFonts w:ascii="Wingdings" w:hAnsi="Wingdings" w:hint="default"/>
      </w:rPr>
    </w:lvl>
  </w:abstractNum>
  <w:abstractNum w:abstractNumId="7" w15:restartNumberingAfterBreak="0">
    <w:nsid w:val="0F207319"/>
    <w:multiLevelType w:val="hybridMultilevel"/>
    <w:tmpl w:val="C6D09ABC"/>
    <w:lvl w:ilvl="0" w:tplc="9C584458">
      <w:start w:val="1"/>
      <w:numFmt w:val="bullet"/>
      <w:lvlText w:val=""/>
      <w:lvlJc w:val="left"/>
      <w:pPr>
        <w:ind w:left="1440" w:hanging="360"/>
      </w:pPr>
      <w:rPr>
        <w:rFonts w:ascii="Symbol" w:hAnsi="Symbol"/>
      </w:rPr>
    </w:lvl>
    <w:lvl w:ilvl="1" w:tplc="73842A62">
      <w:start w:val="1"/>
      <w:numFmt w:val="bullet"/>
      <w:lvlText w:val=""/>
      <w:lvlJc w:val="left"/>
      <w:pPr>
        <w:ind w:left="1440" w:hanging="360"/>
      </w:pPr>
      <w:rPr>
        <w:rFonts w:ascii="Symbol" w:hAnsi="Symbol"/>
      </w:rPr>
    </w:lvl>
    <w:lvl w:ilvl="2" w:tplc="50FAF860">
      <w:start w:val="1"/>
      <w:numFmt w:val="bullet"/>
      <w:lvlText w:val=""/>
      <w:lvlJc w:val="left"/>
      <w:pPr>
        <w:ind w:left="1440" w:hanging="360"/>
      </w:pPr>
      <w:rPr>
        <w:rFonts w:ascii="Symbol" w:hAnsi="Symbol"/>
      </w:rPr>
    </w:lvl>
    <w:lvl w:ilvl="3" w:tplc="34B452CC">
      <w:start w:val="1"/>
      <w:numFmt w:val="bullet"/>
      <w:lvlText w:val=""/>
      <w:lvlJc w:val="left"/>
      <w:pPr>
        <w:ind w:left="1440" w:hanging="360"/>
      </w:pPr>
      <w:rPr>
        <w:rFonts w:ascii="Symbol" w:hAnsi="Symbol"/>
      </w:rPr>
    </w:lvl>
    <w:lvl w:ilvl="4" w:tplc="D0247654">
      <w:start w:val="1"/>
      <w:numFmt w:val="bullet"/>
      <w:lvlText w:val=""/>
      <w:lvlJc w:val="left"/>
      <w:pPr>
        <w:ind w:left="1440" w:hanging="360"/>
      </w:pPr>
      <w:rPr>
        <w:rFonts w:ascii="Symbol" w:hAnsi="Symbol"/>
      </w:rPr>
    </w:lvl>
    <w:lvl w:ilvl="5" w:tplc="FDA67DAE">
      <w:start w:val="1"/>
      <w:numFmt w:val="bullet"/>
      <w:lvlText w:val=""/>
      <w:lvlJc w:val="left"/>
      <w:pPr>
        <w:ind w:left="1440" w:hanging="360"/>
      </w:pPr>
      <w:rPr>
        <w:rFonts w:ascii="Symbol" w:hAnsi="Symbol"/>
      </w:rPr>
    </w:lvl>
    <w:lvl w:ilvl="6" w:tplc="ED4E4DFA">
      <w:start w:val="1"/>
      <w:numFmt w:val="bullet"/>
      <w:lvlText w:val=""/>
      <w:lvlJc w:val="left"/>
      <w:pPr>
        <w:ind w:left="1440" w:hanging="360"/>
      </w:pPr>
      <w:rPr>
        <w:rFonts w:ascii="Symbol" w:hAnsi="Symbol"/>
      </w:rPr>
    </w:lvl>
    <w:lvl w:ilvl="7" w:tplc="C12EB9C8">
      <w:start w:val="1"/>
      <w:numFmt w:val="bullet"/>
      <w:lvlText w:val=""/>
      <w:lvlJc w:val="left"/>
      <w:pPr>
        <w:ind w:left="1440" w:hanging="360"/>
      </w:pPr>
      <w:rPr>
        <w:rFonts w:ascii="Symbol" w:hAnsi="Symbol"/>
      </w:rPr>
    </w:lvl>
    <w:lvl w:ilvl="8" w:tplc="E58261BE">
      <w:start w:val="1"/>
      <w:numFmt w:val="bullet"/>
      <w:lvlText w:val=""/>
      <w:lvlJc w:val="left"/>
      <w:pPr>
        <w:ind w:left="1440" w:hanging="360"/>
      </w:pPr>
      <w:rPr>
        <w:rFonts w:ascii="Symbol" w:hAnsi="Symbol"/>
      </w:rPr>
    </w:lvl>
  </w:abstractNum>
  <w:abstractNum w:abstractNumId="8" w15:restartNumberingAfterBreak="0">
    <w:nsid w:val="15952A65"/>
    <w:multiLevelType w:val="hybridMultilevel"/>
    <w:tmpl w:val="C9F2BD68"/>
    <w:lvl w:ilvl="0" w:tplc="3332693E">
      <w:start w:val="1"/>
      <w:numFmt w:val="lowerLetter"/>
      <w:lvlText w:val="(%1)"/>
      <w:lvlJc w:val="left"/>
      <w:pPr>
        <w:ind w:left="2160" w:hanging="360"/>
      </w:pPr>
      <w:rPr>
        <w:rFonts w:hint="default"/>
      </w:rPr>
    </w:lvl>
    <w:lvl w:ilvl="1" w:tplc="18090019" w:tentative="1">
      <w:start w:val="1"/>
      <w:numFmt w:val="lowerLetter"/>
      <w:lvlText w:val="%2."/>
      <w:lvlJc w:val="left"/>
      <w:pPr>
        <w:ind w:left="2880" w:hanging="360"/>
      </w:pPr>
    </w:lvl>
    <w:lvl w:ilvl="2" w:tplc="1809001B" w:tentative="1">
      <w:start w:val="1"/>
      <w:numFmt w:val="lowerRoman"/>
      <w:lvlText w:val="%3."/>
      <w:lvlJc w:val="right"/>
      <w:pPr>
        <w:ind w:left="3600" w:hanging="180"/>
      </w:pPr>
    </w:lvl>
    <w:lvl w:ilvl="3" w:tplc="1809000F" w:tentative="1">
      <w:start w:val="1"/>
      <w:numFmt w:val="decimal"/>
      <w:lvlText w:val="%4."/>
      <w:lvlJc w:val="left"/>
      <w:pPr>
        <w:ind w:left="4320" w:hanging="360"/>
      </w:pPr>
    </w:lvl>
    <w:lvl w:ilvl="4" w:tplc="18090019" w:tentative="1">
      <w:start w:val="1"/>
      <w:numFmt w:val="lowerLetter"/>
      <w:lvlText w:val="%5."/>
      <w:lvlJc w:val="left"/>
      <w:pPr>
        <w:ind w:left="5040" w:hanging="360"/>
      </w:pPr>
    </w:lvl>
    <w:lvl w:ilvl="5" w:tplc="1809001B" w:tentative="1">
      <w:start w:val="1"/>
      <w:numFmt w:val="lowerRoman"/>
      <w:lvlText w:val="%6."/>
      <w:lvlJc w:val="right"/>
      <w:pPr>
        <w:ind w:left="5760" w:hanging="180"/>
      </w:pPr>
    </w:lvl>
    <w:lvl w:ilvl="6" w:tplc="1809000F" w:tentative="1">
      <w:start w:val="1"/>
      <w:numFmt w:val="decimal"/>
      <w:lvlText w:val="%7."/>
      <w:lvlJc w:val="left"/>
      <w:pPr>
        <w:ind w:left="6480" w:hanging="360"/>
      </w:pPr>
    </w:lvl>
    <w:lvl w:ilvl="7" w:tplc="18090019" w:tentative="1">
      <w:start w:val="1"/>
      <w:numFmt w:val="lowerLetter"/>
      <w:lvlText w:val="%8."/>
      <w:lvlJc w:val="left"/>
      <w:pPr>
        <w:ind w:left="7200" w:hanging="360"/>
      </w:pPr>
    </w:lvl>
    <w:lvl w:ilvl="8" w:tplc="1809001B" w:tentative="1">
      <w:start w:val="1"/>
      <w:numFmt w:val="lowerRoman"/>
      <w:lvlText w:val="%9."/>
      <w:lvlJc w:val="right"/>
      <w:pPr>
        <w:ind w:left="7920" w:hanging="180"/>
      </w:pPr>
    </w:lvl>
  </w:abstractNum>
  <w:abstractNum w:abstractNumId="9" w15:restartNumberingAfterBreak="0">
    <w:nsid w:val="17E25B4F"/>
    <w:multiLevelType w:val="hybridMultilevel"/>
    <w:tmpl w:val="C3226980"/>
    <w:lvl w:ilvl="0" w:tplc="35C07F44">
      <w:start w:val="1"/>
      <w:numFmt w:val="lowerRoman"/>
      <w:lvlText w:val="(%1)"/>
      <w:lvlJc w:val="left"/>
      <w:pPr>
        <w:ind w:left="143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0" w15:restartNumberingAfterBreak="0">
    <w:nsid w:val="19F33502"/>
    <w:multiLevelType w:val="hybridMultilevel"/>
    <w:tmpl w:val="451CCB00"/>
    <w:lvl w:ilvl="0" w:tplc="7A767656">
      <w:start w:val="2"/>
      <w:numFmt w:val="bullet"/>
      <w:lvlText w:val="-"/>
      <w:lvlJc w:val="left"/>
      <w:pPr>
        <w:ind w:left="410" w:hanging="360"/>
      </w:pPr>
      <w:rPr>
        <w:rFonts w:ascii="Calibri" w:eastAsiaTheme="minorHAnsi" w:hAnsi="Calibri" w:cs="Calibri" w:hint="default"/>
        <w:sz w:val="22"/>
      </w:rPr>
    </w:lvl>
    <w:lvl w:ilvl="1" w:tplc="18090003" w:tentative="1">
      <w:start w:val="1"/>
      <w:numFmt w:val="bullet"/>
      <w:lvlText w:val="o"/>
      <w:lvlJc w:val="left"/>
      <w:pPr>
        <w:ind w:left="1130" w:hanging="360"/>
      </w:pPr>
      <w:rPr>
        <w:rFonts w:ascii="Courier New" w:hAnsi="Courier New" w:cs="Courier New" w:hint="default"/>
      </w:rPr>
    </w:lvl>
    <w:lvl w:ilvl="2" w:tplc="18090005" w:tentative="1">
      <w:start w:val="1"/>
      <w:numFmt w:val="bullet"/>
      <w:lvlText w:val=""/>
      <w:lvlJc w:val="left"/>
      <w:pPr>
        <w:ind w:left="1850" w:hanging="360"/>
      </w:pPr>
      <w:rPr>
        <w:rFonts w:ascii="Wingdings" w:hAnsi="Wingdings" w:hint="default"/>
      </w:rPr>
    </w:lvl>
    <w:lvl w:ilvl="3" w:tplc="18090001" w:tentative="1">
      <w:start w:val="1"/>
      <w:numFmt w:val="bullet"/>
      <w:lvlText w:val=""/>
      <w:lvlJc w:val="left"/>
      <w:pPr>
        <w:ind w:left="2570" w:hanging="360"/>
      </w:pPr>
      <w:rPr>
        <w:rFonts w:ascii="Symbol" w:hAnsi="Symbol" w:hint="default"/>
      </w:rPr>
    </w:lvl>
    <w:lvl w:ilvl="4" w:tplc="18090003" w:tentative="1">
      <w:start w:val="1"/>
      <w:numFmt w:val="bullet"/>
      <w:lvlText w:val="o"/>
      <w:lvlJc w:val="left"/>
      <w:pPr>
        <w:ind w:left="3290" w:hanging="360"/>
      </w:pPr>
      <w:rPr>
        <w:rFonts w:ascii="Courier New" w:hAnsi="Courier New" w:cs="Courier New" w:hint="default"/>
      </w:rPr>
    </w:lvl>
    <w:lvl w:ilvl="5" w:tplc="18090005" w:tentative="1">
      <w:start w:val="1"/>
      <w:numFmt w:val="bullet"/>
      <w:lvlText w:val=""/>
      <w:lvlJc w:val="left"/>
      <w:pPr>
        <w:ind w:left="4010" w:hanging="360"/>
      </w:pPr>
      <w:rPr>
        <w:rFonts w:ascii="Wingdings" w:hAnsi="Wingdings" w:hint="default"/>
      </w:rPr>
    </w:lvl>
    <w:lvl w:ilvl="6" w:tplc="18090001" w:tentative="1">
      <w:start w:val="1"/>
      <w:numFmt w:val="bullet"/>
      <w:lvlText w:val=""/>
      <w:lvlJc w:val="left"/>
      <w:pPr>
        <w:ind w:left="4730" w:hanging="360"/>
      </w:pPr>
      <w:rPr>
        <w:rFonts w:ascii="Symbol" w:hAnsi="Symbol" w:hint="default"/>
      </w:rPr>
    </w:lvl>
    <w:lvl w:ilvl="7" w:tplc="18090003" w:tentative="1">
      <w:start w:val="1"/>
      <w:numFmt w:val="bullet"/>
      <w:lvlText w:val="o"/>
      <w:lvlJc w:val="left"/>
      <w:pPr>
        <w:ind w:left="5450" w:hanging="360"/>
      </w:pPr>
      <w:rPr>
        <w:rFonts w:ascii="Courier New" w:hAnsi="Courier New" w:cs="Courier New" w:hint="default"/>
      </w:rPr>
    </w:lvl>
    <w:lvl w:ilvl="8" w:tplc="18090005" w:tentative="1">
      <w:start w:val="1"/>
      <w:numFmt w:val="bullet"/>
      <w:lvlText w:val=""/>
      <w:lvlJc w:val="left"/>
      <w:pPr>
        <w:ind w:left="6170" w:hanging="360"/>
      </w:pPr>
      <w:rPr>
        <w:rFonts w:ascii="Wingdings" w:hAnsi="Wingdings" w:hint="default"/>
      </w:rPr>
    </w:lvl>
  </w:abstractNum>
  <w:abstractNum w:abstractNumId="11" w15:restartNumberingAfterBreak="0">
    <w:nsid w:val="1C093345"/>
    <w:multiLevelType w:val="hybridMultilevel"/>
    <w:tmpl w:val="723251BC"/>
    <w:lvl w:ilvl="0" w:tplc="F72AC356">
      <w:start w:val="1"/>
      <w:numFmt w:val="lowerLetter"/>
      <w:lvlText w:val="(%1)"/>
      <w:lvlJc w:val="left"/>
      <w:pPr>
        <w:ind w:left="1429" w:hanging="360"/>
      </w:pPr>
      <w:rPr>
        <w:rFonts w:hint="default"/>
      </w:rPr>
    </w:lvl>
    <w:lvl w:ilvl="1" w:tplc="18090019" w:tentative="1">
      <w:start w:val="1"/>
      <w:numFmt w:val="lowerLetter"/>
      <w:lvlText w:val="%2."/>
      <w:lvlJc w:val="left"/>
      <w:pPr>
        <w:ind w:left="2149" w:hanging="360"/>
      </w:pPr>
    </w:lvl>
    <w:lvl w:ilvl="2" w:tplc="1809001B" w:tentative="1">
      <w:start w:val="1"/>
      <w:numFmt w:val="lowerRoman"/>
      <w:lvlText w:val="%3."/>
      <w:lvlJc w:val="right"/>
      <w:pPr>
        <w:ind w:left="2869" w:hanging="180"/>
      </w:pPr>
    </w:lvl>
    <w:lvl w:ilvl="3" w:tplc="1809000F" w:tentative="1">
      <w:start w:val="1"/>
      <w:numFmt w:val="decimal"/>
      <w:lvlText w:val="%4."/>
      <w:lvlJc w:val="left"/>
      <w:pPr>
        <w:ind w:left="3589" w:hanging="360"/>
      </w:pPr>
    </w:lvl>
    <w:lvl w:ilvl="4" w:tplc="18090019" w:tentative="1">
      <w:start w:val="1"/>
      <w:numFmt w:val="lowerLetter"/>
      <w:lvlText w:val="%5."/>
      <w:lvlJc w:val="left"/>
      <w:pPr>
        <w:ind w:left="4309" w:hanging="360"/>
      </w:pPr>
    </w:lvl>
    <w:lvl w:ilvl="5" w:tplc="1809001B" w:tentative="1">
      <w:start w:val="1"/>
      <w:numFmt w:val="lowerRoman"/>
      <w:lvlText w:val="%6."/>
      <w:lvlJc w:val="right"/>
      <w:pPr>
        <w:ind w:left="5029" w:hanging="180"/>
      </w:pPr>
    </w:lvl>
    <w:lvl w:ilvl="6" w:tplc="1809000F" w:tentative="1">
      <w:start w:val="1"/>
      <w:numFmt w:val="decimal"/>
      <w:lvlText w:val="%7."/>
      <w:lvlJc w:val="left"/>
      <w:pPr>
        <w:ind w:left="5749" w:hanging="360"/>
      </w:pPr>
    </w:lvl>
    <w:lvl w:ilvl="7" w:tplc="18090019" w:tentative="1">
      <w:start w:val="1"/>
      <w:numFmt w:val="lowerLetter"/>
      <w:lvlText w:val="%8."/>
      <w:lvlJc w:val="left"/>
      <w:pPr>
        <w:ind w:left="6469" w:hanging="360"/>
      </w:pPr>
    </w:lvl>
    <w:lvl w:ilvl="8" w:tplc="1809001B" w:tentative="1">
      <w:start w:val="1"/>
      <w:numFmt w:val="lowerRoman"/>
      <w:lvlText w:val="%9."/>
      <w:lvlJc w:val="right"/>
      <w:pPr>
        <w:ind w:left="7189" w:hanging="180"/>
      </w:pPr>
    </w:lvl>
  </w:abstractNum>
  <w:abstractNum w:abstractNumId="12" w15:restartNumberingAfterBreak="0">
    <w:nsid w:val="1C6346E2"/>
    <w:multiLevelType w:val="hybridMultilevel"/>
    <w:tmpl w:val="566CC872"/>
    <w:lvl w:ilvl="0" w:tplc="7A7A07F8">
      <w:start w:val="1"/>
      <w:numFmt w:val="decimal"/>
      <w:lvlText w:val="(%1)"/>
      <w:lvlJc w:val="left"/>
      <w:pPr>
        <w:ind w:left="1069" w:hanging="360"/>
      </w:pPr>
      <w:rPr>
        <w:rFonts w:hint="default"/>
        <w:b w:val="0"/>
        <w:bCs/>
        <w:i w:val="0"/>
        <w:iCs/>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3" w15:restartNumberingAfterBreak="0">
    <w:nsid w:val="1EDE714F"/>
    <w:multiLevelType w:val="hybridMultilevel"/>
    <w:tmpl w:val="30C4459C"/>
    <w:lvl w:ilvl="0" w:tplc="DA9AD918">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1F217444"/>
    <w:multiLevelType w:val="hybridMultilevel"/>
    <w:tmpl w:val="2022118A"/>
    <w:lvl w:ilvl="0" w:tplc="2A6A9256">
      <w:start w:val="1"/>
      <w:numFmt w:val="decimal"/>
      <w:lvlText w:val="(%1)"/>
      <w:lvlJc w:val="left"/>
      <w:pPr>
        <w:ind w:left="720" w:hanging="360"/>
      </w:pPr>
      <w:rPr>
        <w:rFonts w:hint="default"/>
        <w:b w:val="0"/>
        <w:bCs/>
        <w:i w:val="0"/>
        <w:i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21476973"/>
    <w:multiLevelType w:val="hybridMultilevel"/>
    <w:tmpl w:val="ACC45630"/>
    <w:lvl w:ilvl="0" w:tplc="DC064B42">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25EB619B"/>
    <w:multiLevelType w:val="hybridMultilevel"/>
    <w:tmpl w:val="8FC2798C"/>
    <w:lvl w:ilvl="0" w:tplc="829E4698">
      <w:start w:val="1"/>
      <w:numFmt w:val="lowerRoman"/>
      <w:lvlText w:val="(%1)"/>
      <w:lvlJc w:val="left"/>
      <w:pPr>
        <w:ind w:left="1045" w:hanging="720"/>
      </w:pPr>
      <w:rPr>
        <w:rFonts w:hint="default"/>
      </w:rPr>
    </w:lvl>
    <w:lvl w:ilvl="1" w:tplc="18090019" w:tentative="1">
      <w:start w:val="1"/>
      <w:numFmt w:val="lowerLetter"/>
      <w:lvlText w:val="%2."/>
      <w:lvlJc w:val="left"/>
      <w:pPr>
        <w:ind w:left="1405" w:hanging="360"/>
      </w:pPr>
    </w:lvl>
    <w:lvl w:ilvl="2" w:tplc="1809001B" w:tentative="1">
      <w:start w:val="1"/>
      <w:numFmt w:val="lowerRoman"/>
      <w:lvlText w:val="%3."/>
      <w:lvlJc w:val="right"/>
      <w:pPr>
        <w:ind w:left="2125" w:hanging="180"/>
      </w:pPr>
    </w:lvl>
    <w:lvl w:ilvl="3" w:tplc="1809000F" w:tentative="1">
      <w:start w:val="1"/>
      <w:numFmt w:val="decimal"/>
      <w:lvlText w:val="%4."/>
      <w:lvlJc w:val="left"/>
      <w:pPr>
        <w:ind w:left="2845" w:hanging="360"/>
      </w:pPr>
    </w:lvl>
    <w:lvl w:ilvl="4" w:tplc="18090019" w:tentative="1">
      <w:start w:val="1"/>
      <w:numFmt w:val="lowerLetter"/>
      <w:lvlText w:val="%5."/>
      <w:lvlJc w:val="left"/>
      <w:pPr>
        <w:ind w:left="3565" w:hanging="360"/>
      </w:pPr>
    </w:lvl>
    <w:lvl w:ilvl="5" w:tplc="1809001B" w:tentative="1">
      <w:start w:val="1"/>
      <w:numFmt w:val="lowerRoman"/>
      <w:lvlText w:val="%6."/>
      <w:lvlJc w:val="right"/>
      <w:pPr>
        <w:ind w:left="4285" w:hanging="180"/>
      </w:pPr>
    </w:lvl>
    <w:lvl w:ilvl="6" w:tplc="1809000F" w:tentative="1">
      <w:start w:val="1"/>
      <w:numFmt w:val="decimal"/>
      <w:lvlText w:val="%7."/>
      <w:lvlJc w:val="left"/>
      <w:pPr>
        <w:ind w:left="5005" w:hanging="360"/>
      </w:pPr>
    </w:lvl>
    <w:lvl w:ilvl="7" w:tplc="18090019" w:tentative="1">
      <w:start w:val="1"/>
      <w:numFmt w:val="lowerLetter"/>
      <w:lvlText w:val="%8."/>
      <w:lvlJc w:val="left"/>
      <w:pPr>
        <w:ind w:left="5725" w:hanging="360"/>
      </w:pPr>
    </w:lvl>
    <w:lvl w:ilvl="8" w:tplc="1809001B" w:tentative="1">
      <w:start w:val="1"/>
      <w:numFmt w:val="lowerRoman"/>
      <w:lvlText w:val="%9."/>
      <w:lvlJc w:val="right"/>
      <w:pPr>
        <w:ind w:left="6445" w:hanging="180"/>
      </w:pPr>
    </w:lvl>
  </w:abstractNum>
  <w:abstractNum w:abstractNumId="17" w15:restartNumberingAfterBreak="0">
    <w:nsid w:val="297E0CE4"/>
    <w:multiLevelType w:val="multilevel"/>
    <w:tmpl w:val="723251BC"/>
    <w:styleLink w:val="CurrentList1"/>
    <w:lvl w:ilvl="0">
      <w:start w:val="1"/>
      <w:numFmt w:val="lowerLetter"/>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8" w15:restartNumberingAfterBreak="0">
    <w:nsid w:val="2ADE35F8"/>
    <w:multiLevelType w:val="hybridMultilevel"/>
    <w:tmpl w:val="73C24E44"/>
    <w:lvl w:ilvl="0" w:tplc="03CAB75A">
      <w:start w:val="2"/>
      <w:numFmt w:val="lowerLetter"/>
      <w:lvlText w:val="(%1)"/>
      <w:lvlJc w:val="left"/>
      <w:pPr>
        <w:ind w:left="720" w:hanging="360"/>
      </w:pPr>
      <w:rPr>
        <w:rFonts w:hint="default"/>
        <w:i/>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34BA01D4"/>
    <w:multiLevelType w:val="hybridMultilevel"/>
    <w:tmpl w:val="FD1487FE"/>
    <w:lvl w:ilvl="0" w:tplc="D3E0AEF8">
      <w:start w:val="1"/>
      <w:numFmt w:val="lowerRoman"/>
      <w:lvlText w:val="(%1)"/>
      <w:lvlJc w:val="left"/>
      <w:pPr>
        <w:ind w:left="1429" w:hanging="720"/>
      </w:pPr>
      <w:rPr>
        <w:rFonts w:hint="default"/>
      </w:rPr>
    </w:lvl>
    <w:lvl w:ilvl="1" w:tplc="18090019" w:tentative="1">
      <w:start w:val="1"/>
      <w:numFmt w:val="lowerLetter"/>
      <w:lvlText w:val="%2."/>
      <w:lvlJc w:val="left"/>
      <w:pPr>
        <w:ind w:left="1789" w:hanging="360"/>
      </w:pPr>
    </w:lvl>
    <w:lvl w:ilvl="2" w:tplc="1809001B" w:tentative="1">
      <w:start w:val="1"/>
      <w:numFmt w:val="lowerRoman"/>
      <w:lvlText w:val="%3."/>
      <w:lvlJc w:val="right"/>
      <w:pPr>
        <w:ind w:left="2509" w:hanging="180"/>
      </w:pPr>
    </w:lvl>
    <w:lvl w:ilvl="3" w:tplc="1809000F" w:tentative="1">
      <w:start w:val="1"/>
      <w:numFmt w:val="decimal"/>
      <w:lvlText w:val="%4."/>
      <w:lvlJc w:val="left"/>
      <w:pPr>
        <w:ind w:left="3229" w:hanging="360"/>
      </w:pPr>
    </w:lvl>
    <w:lvl w:ilvl="4" w:tplc="18090019" w:tentative="1">
      <w:start w:val="1"/>
      <w:numFmt w:val="lowerLetter"/>
      <w:lvlText w:val="%5."/>
      <w:lvlJc w:val="left"/>
      <w:pPr>
        <w:ind w:left="3949" w:hanging="360"/>
      </w:pPr>
    </w:lvl>
    <w:lvl w:ilvl="5" w:tplc="1809001B" w:tentative="1">
      <w:start w:val="1"/>
      <w:numFmt w:val="lowerRoman"/>
      <w:lvlText w:val="%6."/>
      <w:lvlJc w:val="right"/>
      <w:pPr>
        <w:ind w:left="4669" w:hanging="180"/>
      </w:pPr>
    </w:lvl>
    <w:lvl w:ilvl="6" w:tplc="1809000F" w:tentative="1">
      <w:start w:val="1"/>
      <w:numFmt w:val="decimal"/>
      <w:lvlText w:val="%7."/>
      <w:lvlJc w:val="left"/>
      <w:pPr>
        <w:ind w:left="5389" w:hanging="360"/>
      </w:pPr>
    </w:lvl>
    <w:lvl w:ilvl="7" w:tplc="18090019" w:tentative="1">
      <w:start w:val="1"/>
      <w:numFmt w:val="lowerLetter"/>
      <w:lvlText w:val="%8."/>
      <w:lvlJc w:val="left"/>
      <w:pPr>
        <w:ind w:left="6109" w:hanging="360"/>
      </w:pPr>
    </w:lvl>
    <w:lvl w:ilvl="8" w:tplc="1809001B" w:tentative="1">
      <w:start w:val="1"/>
      <w:numFmt w:val="lowerRoman"/>
      <w:lvlText w:val="%9."/>
      <w:lvlJc w:val="right"/>
      <w:pPr>
        <w:ind w:left="6829" w:hanging="180"/>
      </w:pPr>
    </w:lvl>
  </w:abstractNum>
  <w:abstractNum w:abstractNumId="20" w15:restartNumberingAfterBreak="0">
    <w:nsid w:val="37184A62"/>
    <w:multiLevelType w:val="hybridMultilevel"/>
    <w:tmpl w:val="97A65EF2"/>
    <w:lvl w:ilvl="0" w:tplc="54C44E9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A6E4EC4"/>
    <w:multiLevelType w:val="hybridMultilevel"/>
    <w:tmpl w:val="FA9A92E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3BF275CC"/>
    <w:multiLevelType w:val="hybridMultilevel"/>
    <w:tmpl w:val="9ED835A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3" w15:restartNumberingAfterBreak="0">
    <w:nsid w:val="429F2152"/>
    <w:multiLevelType w:val="hybridMultilevel"/>
    <w:tmpl w:val="A79A576E"/>
    <w:lvl w:ilvl="0" w:tplc="5DC0E108">
      <w:start w:val="2"/>
      <w:numFmt w:val="bullet"/>
      <w:lvlText w:val="-"/>
      <w:lvlJc w:val="left"/>
      <w:pPr>
        <w:ind w:left="443" w:hanging="360"/>
      </w:pPr>
      <w:rPr>
        <w:rFonts w:ascii="Calibri" w:eastAsia="Times New Roman" w:hAnsi="Calibri" w:cs="Calibri" w:hint="default"/>
      </w:rPr>
    </w:lvl>
    <w:lvl w:ilvl="1" w:tplc="18090003" w:tentative="1">
      <w:start w:val="1"/>
      <w:numFmt w:val="bullet"/>
      <w:lvlText w:val="o"/>
      <w:lvlJc w:val="left"/>
      <w:pPr>
        <w:ind w:left="1163" w:hanging="360"/>
      </w:pPr>
      <w:rPr>
        <w:rFonts w:ascii="Courier New" w:hAnsi="Courier New" w:cs="Courier New" w:hint="default"/>
      </w:rPr>
    </w:lvl>
    <w:lvl w:ilvl="2" w:tplc="18090005" w:tentative="1">
      <w:start w:val="1"/>
      <w:numFmt w:val="bullet"/>
      <w:lvlText w:val=""/>
      <w:lvlJc w:val="left"/>
      <w:pPr>
        <w:ind w:left="1883" w:hanging="360"/>
      </w:pPr>
      <w:rPr>
        <w:rFonts w:ascii="Wingdings" w:hAnsi="Wingdings" w:hint="default"/>
      </w:rPr>
    </w:lvl>
    <w:lvl w:ilvl="3" w:tplc="18090001" w:tentative="1">
      <w:start w:val="1"/>
      <w:numFmt w:val="bullet"/>
      <w:lvlText w:val=""/>
      <w:lvlJc w:val="left"/>
      <w:pPr>
        <w:ind w:left="2603" w:hanging="360"/>
      </w:pPr>
      <w:rPr>
        <w:rFonts w:ascii="Symbol" w:hAnsi="Symbol" w:hint="default"/>
      </w:rPr>
    </w:lvl>
    <w:lvl w:ilvl="4" w:tplc="18090003" w:tentative="1">
      <w:start w:val="1"/>
      <w:numFmt w:val="bullet"/>
      <w:lvlText w:val="o"/>
      <w:lvlJc w:val="left"/>
      <w:pPr>
        <w:ind w:left="3323" w:hanging="360"/>
      </w:pPr>
      <w:rPr>
        <w:rFonts w:ascii="Courier New" w:hAnsi="Courier New" w:cs="Courier New" w:hint="default"/>
      </w:rPr>
    </w:lvl>
    <w:lvl w:ilvl="5" w:tplc="18090005" w:tentative="1">
      <w:start w:val="1"/>
      <w:numFmt w:val="bullet"/>
      <w:lvlText w:val=""/>
      <w:lvlJc w:val="left"/>
      <w:pPr>
        <w:ind w:left="4043" w:hanging="360"/>
      </w:pPr>
      <w:rPr>
        <w:rFonts w:ascii="Wingdings" w:hAnsi="Wingdings" w:hint="default"/>
      </w:rPr>
    </w:lvl>
    <w:lvl w:ilvl="6" w:tplc="18090001" w:tentative="1">
      <w:start w:val="1"/>
      <w:numFmt w:val="bullet"/>
      <w:lvlText w:val=""/>
      <w:lvlJc w:val="left"/>
      <w:pPr>
        <w:ind w:left="4763" w:hanging="360"/>
      </w:pPr>
      <w:rPr>
        <w:rFonts w:ascii="Symbol" w:hAnsi="Symbol" w:hint="default"/>
      </w:rPr>
    </w:lvl>
    <w:lvl w:ilvl="7" w:tplc="18090003" w:tentative="1">
      <w:start w:val="1"/>
      <w:numFmt w:val="bullet"/>
      <w:lvlText w:val="o"/>
      <w:lvlJc w:val="left"/>
      <w:pPr>
        <w:ind w:left="5483" w:hanging="360"/>
      </w:pPr>
      <w:rPr>
        <w:rFonts w:ascii="Courier New" w:hAnsi="Courier New" w:cs="Courier New" w:hint="default"/>
      </w:rPr>
    </w:lvl>
    <w:lvl w:ilvl="8" w:tplc="18090005" w:tentative="1">
      <w:start w:val="1"/>
      <w:numFmt w:val="bullet"/>
      <w:lvlText w:val=""/>
      <w:lvlJc w:val="left"/>
      <w:pPr>
        <w:ind w:left="6203" w:hanging="360"/>
      </w:pPr>
      <w:rPr>
        <w:rFonts w:ascii="Wingdings" w:hAnsi="Wingdings" w:hint="default"/>
      </w:rPr>
    </w:lvl>
  </w:abstractNum>
  <w:abstractNum w:abstractNumId="24" w15:restartNumberingAfterBreak="0">
    <w:nsid w:val="46416D8E"/>
    <w:multiLevelType w:val="hybridMultilevel"/>
    <w:tmpl w:val="DA1E7472"/>
    <w:lvl w:ilvl="0" w:tplc="C90C8A2A">
      <w:start w:val="1"/>
      <w:numFmt w:val="decimal"/>
      <w:lvlText w:val="(%1)"/>
      <w:lvlJc w:val="left"/>
      <w:pPr>
        <w:ind w:left="720" w:hanging="360"/>
      </w:pPr>
      <w:rPr>
        <w:rFonts w:asciiTheme="minorHAnsi" w:eastAsiaTheme="minorHAnsi" w:hAnsiTheme="minorHAnsi" w:cstheme="minorBidi"/>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469B7692"/>
    <w:multiLevelType w:val="hybridMultilevel"/>
    <w:tmpl w:val="6A76C05C"/>
    <w:lvl w:ilvl="0" w:tplc="0792AD06">
      <w:numFmt w:val="bullet"/>
      <w:lvlText w:val="-"/>
      <w:lvlJc w:val="left"/>
      <w:pPr>
        <w:ind w:left="393" w:hanging="360"/>
      </w:pPr>
      <w:rPr>
        <w:rFonts w:ascii="Calibri" w:eastAsiaTheme="minorHAnsi" w:hAnsi="Calibri" w:cs="Calibri" w:hint="default"/>
        <w:sz w:val="22"/>
      </w:rPr>
    </w:lvl>
    <w:lvl w:ilvl="1" w:tplc="18090003" w:tentative="1">
      <w:start w:val="1"/>
      <w:numFmt w:val="bullet"/>
      <w:lvlText w:val="o"/>
      <w:lvlJc w:val="left"/>
      <w:pPr>
        <w:ind w:left="1113" w:hanging="360"/>
      </w:pPr>
      <w:rPr>
        <w:rFonts w:ascii="Courier New" w:hAnsi="Courier New" w:cs="Courier New" w:hint="default"/>
      </w:rPr>
    </w:lvl>
    <w:lvl w:ilvl="2" w:tplc="18090005" w:tentative="1">
      <w:start w:val="1"/>
      <w:numFmt w:val="bullet"/>
      <w:lvlText w:val=""/>
      <w:lvlJc w:val="left"/>
      <w:pPr>
        <w:ind w:left="1833" w:hanging="360"/>
      </w:pPr>
      <w:rPr>
        <w:rFonts w:ascii="Wingdings" w:hAnsi="Wingdings" w:hint="default"/>
      </w:rPr>
    </w:lvl>
    <w:lvl w:ilvl="3" w:tplc="18090001" w:tentative="1">
      <w:start w:val="1"/>
      <w:numFmt w:val="bullet"/>
      <w:lvlText w:val=""/>
      <w:lvlJc w:val="left"/>
      <w:pPr>
        <w:ind w:left="2553" w:hanging="360"/>
      </w:pPr>
      <w:rPr>
        <w:rFonts w:ascii="Symbol" w:hAnsi="Symbol" w:hint="default"/>
      </w:rPr>
    </w:lvl>
    <w:lvl w:ilvl="4" w:tplc="18090003" w:tentative="1">
      <w:start w:val="1"/>
      <w:numFmt w:val="bullet"/>
      <w:lvlText w:val="o"/>
      <w:lvlJc w:val="left"/>
      <w:pPr>
        <w:ind w:left="3273" w:hanging="360"/>
      </w:pPr>
      <w:rPr>
        <w:rFonts w:ascii="Courier New" w:hAnsi="Courier New" w:cs="Courier New" w:hint="default"/>
      </w:rPr>
    </w:lvl>
    <w:lvl w:ilvl="5" w:tplc="18090005" w:tentative="1">
      <w:start w:val="1"/>
      <w:numFmt w:val="bullet"/>
      <w:lvlText w:val=""/>
      <w:lvlJc w:val="left"/>
      <w:pPr>
        <w:ind w:left="3993" w:hanging="360"/>
      </w:pPr>
      <w:rPr>
        <w:rFonts w:ascii="Wingdings" w:hAnsi="Wingdings" w:hint="default"/>
      </w:rPr>
    </w:lvl>
    <w:lvl w:ilvl="6" w:tplc="18090001" w:tentative="1">
      <w:start w:val="1"/>
      <w:numFmt w:val="bullet"/>
      <w:lvlText w:val=""/>
      <w:lvlJc w:val="left"/>
      <w:pPr>
        <w:ind w:left="4713" w:hanging="360"/>
      </w:pPr>
      <w:rPr>
        <w:rFonts w:ascii="Symbol" w:hAnsi="Symbol" w:hint="default"/>
      </w:rPr>
    </w:lvl>
    <w:lvl w:ilvl="7" w:tplc="18090003" w:tentative="1">
      <w:start w:val="1"/>
      <w:numFmt w:val="bullet"/>
      <w:lvlText w:val="o"/>
      <w:lvlJc w:val="left"/>
      <w:pPr>
        <w:ind w:left="5433" w:hanging="360"/>
      </w:pPr>
      <w:rPr>
        <w:rFonts w:ascii="Courier New" w:hAnsi="Courier New" w:cs="Courier New" w:hint="default"/>
      </w:rPr>
    </w:lvl>
    <w:lvl w:ilvl="8" w:tplc="18090005" w:tentative="1">
      <w:start w:val="1"/>
      <w:numFmt w:val="bullet"/>
      <w:lvlText w:val=""/>
      <w:lvlJc w:val="left"/>
      <w:pPr>
        <w:ind w:left="6153" w:hanging="360"/>
      </w:pPr>
      <w:rPr>
        <w:rFonts w:ascii="Wingdings" w:hAnsi="Wingdings" w:hint="default"/>
      </w:rPr>
    </w:lvl>
  </w:abstractNum>
  <w:abstractNum w:abstractNumId="26" w15:restartNumberingAfterBreak="0">
    <w:nsid w:val="472065C2"/>
    <w:multiLevelType w:val="hybridMultilevel"/>
    <w:tmpl w:val="E1D8964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7" w15:restartNumberingAfterBreak="0">
    <w:nsid w:val="565706F2"/>
    <w:multiLevelType w:val="hybridMultilevel"/>
    <w:tmpl w:val="D2245946"/>
    <w:lvl w:ilvl="0" w:tplc="6E3A155C">
      <w:start w:val="2"/>
      <w:numFmt w:val="bullet"/>
      <w:lvlText w:val=""/>
      <w:lvlJc w:val="left"/>
      <w:pPr>
        <w:ind w:left="393" w:hanging="360"/>
      </w:pPr>
      <w:rPr>
        <w:rFonts w:ascii="Wingdings" w:eastAsiaTheme="minorHAnsi" w:hAnsi="Wingdings" w:cstheme="minorBidi" w:hint="default"/>
      </w:rPr>
    </w:lvl>
    <w:lvl w:ilvl="1" w:tplc="18090003" w:tentative="1">
      <w:start w:val="1"/>
      <w:numFmt w:val="bullet"/>
      <w:lvlText w:val="o"/>
      <w:lvlJc w:val="left"/>
      <w:pPr>
        <w:ind w:left="1113" w:hanging="360"/>
      </w:pPr>
      <w:rPr>
        <w:rFonts w:ascii="Courier New" w:hAnsi="Courier New" w:cs="Courier New" w:hint="default"/>
      </w:rPr>
    </w:lvl>
    <w:lvl w:ilvl="2" w:tplc="18090005" w:tentative="1">
      <w:start w:val="1"/>
      <w:numFmt w:val="bullet"/>
      <w:lvlText w:val=""/>
      <w:lvlJc w:val="left"/>
      <w:pPr>
        <w:ind w:left="1833" w:hanging="360"/>
      </w:pPr>
      <w:rPr>
        <w:rFonts w:ascii="Wingdings" w:hAnsi="Wingdings" w:hint="default"/>
      </w:rPr>
    </w:lvl>
    <w:lvl w:ilvl="3" w:tplc="18090001" w:tentative="1">
      <w:start w:val="1"/>
      <w:numFmt w:val="bullet"/>
      <w:lvlText w:val=""/>
      <w:lvlJc w:val="left"/>
      <w:pPr>
        <w:ind w:left="2553" w:hanging="360"/>
      </w:pPr>
      <w:rPr>
        <w:rFonts w:ascii="Symbol" w:hAnsi="Symbol" w:hint="default"/>
      </w:rPr>
    </w:lvl>
    <w:lvl w:ilvl="4" w:tplc="18090003" w:tentative="1">
      <w:start w:val="1"/>
      <w:numFmt w:val="bullet"/>
      <w:lvlText w:val="o"/>
      <w:lvlJc w:val="left"/>
      <w:pPr>
        <w:ind w:left="3273" w:hanging="360"/>
      </w:pPr>
      <w:rPr>
        <w:rFonts w:ascii="Courier New" w:hAnsi="Courier New" w:cs="Courier New" w:hint="default"/>
      </w:rPr>
    </w:lvl>
    <w:lvl w:ilvl="5" w:tplc="18090005" w:tentative="1">
      <w:start w:val="1"/>
      <w:numFmt w:val="bullet"/>
      <w:lvlText w:val=""/>
      <w:lvlJc w:val="left"/>
      <w:pPr>
        <w:ind w:left="3993" w:hanging="360"/>
      </w:pPr>
      <w:rPr>
        <w:rFonts w:ascii="Wingdings" w:hAnsi="Wingdings" w:hint="default"/>
      </w:rPr>
    </w:lvl>
    <w:lvl w:ilvl="6" w:tplc="18090001" w:tentative="1">
      <w:start w:val="1"/>
      <w:numFmt w:val="bullet"/>
      <w:lvlText w:val=""/>
      <w:lvlJc w:val="left"/>
      <w:pPr>
        <w:ind w:left="4713" w:hanging="360"/>
      </w:pPr>
      <w:rPr>
        <w:rFonts w:ascii="Symbol" w:hAnsi="Symbol" w:hint="default"/>
      </w:rPr>
    </w:lvl>
    <w:lvl w:ilvl="7" w:tplc="18090003" w:tentative="1">
      <w:start w:val="1"/>
      <w:numFmt w:val="bullet"/>
      <w:lvlText w:val="o"/>
      <w:lvlJc w:val="left"/>
      <w:pPr>
        <w:ind w:left="5433" w:hanging="360"/>
      </w:pPr>
      <w:rPr>
        <w:rFonts w:ascii="Courier New" w:hAnsi="Courier New" w:cs="Courier New" w:hint="default"/>
      </w:rPr>
    </w:lvl>
    <w:lvl w:ilvl="8" w:tplc="18090005" w:tentative="1">
      <w:start w:val="1"/>
      <w:numFmt w:val="bullet"/>
      <w:lvlText w:val=""/>
      <w:lvlJc w:val="left"/>
      <w:pPr>
        <w:ind w:left="6153" w:hanging="360"/>
      </w:pPr>
      <w:rPr>
        <w:rFonts w:ascii="Wingdings" w:hAnsi="Wingdings" w:hint="default"/>
      </w:rPr>
    </w:lvl>
  </w:abstractNum>
  <w:abstractNum w:abstractNumId="28" w15:restartNumberingAfterBreak="0">
    <w:nsid w:val="5B2B4D4E"/>
    <w:multiLevelType w:val="hybridMultilevel"/>
    <w:tmpl w:val="BC080D0E"/>
    <w:lvl w:ilvl="0" w:tplc="0BD0A426">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5DAC47D6"/>
    <w:multiLevelType w:val="hybridMultilevel"/>
    <w:tmpl w:val="28BE7B1C"/>
    <w:lvl w:ilvl="0" w:tplc="4384A240">
      <w:start w:val="1"/>
      <w:numFmt w:val="bullet"/>
      <w:lvlText w:val=""/>
      <w:lvlJc w:val="left"/>
      <w:pPr>
        <w:ind w:left="1440" w:hanging="360"/>
      </w:pPr>
      <w:rPr>
        <w:rFonts w:ascii="Symbol" w:hAnsi="Symbol"/>
      </w:rPr>
    </w:lvl>
    <w:lvl w:ilvl="1" w:tplc="02A023C0">
      <w:start w:val="1"/>
      <w:numFmt w:val="bullet"/>
      <w:lvlText w:val=""/>
      <w:lvlJc w:val="left"/>
      <w:pPr>
        <w:ind w:left="1440" w:hanging="360"/>
      </w:pPr>
      <w:rPr>
        <w:rFonts w:ascii="Symbol" w:hAnsi="Symbol"/>
      </w:rPr>
    </w:lvl>
    <w:lvl w:ilvl="2" w:tplc="F72A8EA4">
      <w:start w:val="1"/>
      <w:numFmt w:val="bullet"/>
      <w:lvlText w:val=""/>
      <w:lvlJc w:val="left"/>
      <w:pPr>
        <w:ind w:left="1440" w:hanging="360"/>
      </w:pPr>
      <w:rPr>
        <w:rFonts w:ascii="Symbol" w:hAnsi="Symbol"/>
      </w:rPr>
    </w:lvl>
    <w:lvl w:ilvl="3" w:tplc="9F400842">
      <w:start w:val="1"/>
      <w:numFmt w:val="bullet"/>
      <w:lvlText w:val=""/>
      <w:lvlJc w:val="left"/>
      <w:pPr>
        <w:ind w:left="1440" w:hanging="360"/>
      </w:pPr>
      <w:rPr>
        <w:rFonts w:ascii="Symbol" w:hAnsi="Symbol"/>
      </w:rPr>
    </w:lvl>
    <w:lvl w:ilvl="4" w:tplc="3AF8A2AC">
      <w:start w:val="1"/>
      <w:numFmt w:val="bullet"/>
      <w:lvlText w:val=""/>
      <w:lvlJc w:val="left"/>
      <w:pPr>
        <w:ind w:left="1440" w:hanging="360"/>
      </w:pPr>
      <w:rPr>
        <w:rFonts w:ascii="Symbol" w:hAnsi="Symbol"/>
      </w:rPr>
    </w:lvl>
    <w:lvl w:ilvl="5" w:tplc="15D4E9EA">
      <w:start w:val="1"/>
      <w:numFmt w:val="bullet"/>
      <w:lvlText w:val=""/>
      <w:lvlJc w:val="left"/>
      <w:pPr>
        <w:ind w:left="1440" w:hanging="360"/>
      </w:pPr>
      <w:rPr>
        <w:rFonts w:ascii="Symbol" w:hAnsi="Symbol"/>
      </w:rPr>
    </w:lvl>
    <w:lvl w:ilvl="6" w:tplc="6D0A7EC4">
      <w:start w:val="1"/>
      <w:numFmt w:val="bullet"/>
      <w:lvlText w:val=""/>
      <w:lvlJc w:val="left"/>
      <w:pPr>
        <w:ind w:left="1440" w:hanging="360"/>
      </w:pPr>
      <w:rPr>
        <w:rFonts w:ascii="Symbol" w:hAnsi="Symbol"/>
      </w:rPr>
    </w:lvl>
    <w:lvl w:ilvl="7" w:tplc="A2CACF1C">
      <w:start w:val="1"/>
      <w:numFmt w:val="bullet"/>
      <w:lvlText w:val=""/>
      <w:lvlJc w:val="left"/>
      <w:pPr>
        <w:ind w:left="1440" w:hanging="360"/>
      </w:pPr>
      <w:rPr>
        <w:rFonts w:ascii="Symbol" w:hAnsi="Symbol"/>
      </w:rPr>
    </w:lvl>
    <w:lvl w:ilvl="8" w:tplc="1972721E">
      <w:start w:val="1"/>
      <w:numFmt w:val="bullet"/>
      <w:lvlText w:val=""/>
      <w:lvlJc w:val="left"/>
      <w:pPr>
        <w:ind w:left="1440" w:hanging="360"/>
      </w:pPr>
      <w:rPr>
        <w:rFonts w:ascii="Symbol" w:hAnsi="Symbol"/>
      </w:rPr>
    </w:lvl>
  </w:abstractNum>
  <w:abstractNum w:abstractNumId="30" w15:restartNumberingAfterBreak="0">
    <w:nsid w:val="66FE7AFA"/>
    <w:multiLevelType w:val="hybridMultilevel"/>
    <w:tmpl w:val="AFE0C946"/>
    <w:lvl w:ilvl="0" w:tplc="33209AE0">
      <w:start w:val="1"/>
      <w:numFmt w:val="lowerLetter"/>
      <w:lvlText w:val="(%1)"/>
      <w:lvlJc w:val="left"/>
      <w:pPr>
        <w:ind w:left="810" w:hanging="450"/>
      </w:pPr>
      <w:rPr>
        <w:rFonts w:ascii="Arial" w:eastAsiaTheme="minorHAnsi" w:hAnsi="Arial" w:cstheme="minorBidi"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7502C3A"/>
    <w:multiLevelType w:val="hybridMultilevel"/>
    <w:tmpl w:val="DE40C09E"/>
    <w:lvl w:ilvl="0" w:tplc="24E00A34">
      <w:start w:val="1"/>
      <w:numFmt w:val="lowerLetter"/>
      <w:lvlText w:val="%1)"/>
      <w:lvlJc w:val="left"/>
      <w:pPr>
        <w:ind w:left="1020" w:hanging="360"/>
      </w:pPr>
    </w:lvl>
    <w:lvl w:ilvl="1" w:tplc="CF6C100A">
      <w:start w:val="1"/>
      <w:numFmt w:val="lowerLetter"/>
      <w:lvlText w:val="%2)"/>
      <w:lvlJc w:val="left"/>
      <w:pPr>
        <w:ind w:left="1020" w:hanging="360"/>
      </w:pPr>
    </w:lvl>
    <w:lvl w:ilvl="2" w:tplc="A7142FF6">
      <w:start w:val="1"/>
      <w:numFmt w:val="lowerLetter"/>
      <w:lvlText w:val="%3)"/>
      <w:lvlJc w:val="left"/>
      <w:pPr>
        <w:ind w:left="1020" w:hanging="360"/>
      </w:pPr>
    </w:lvl>
    <w:lvl w:ilvl="3" w:tplc="3B8485EA">
      <w:start w:val="1"/>
      <w:numFmt w:val="lowerLetter"/>
      <w:lvlText w:val="%4)"/>
      <w:lvlJc w:val="left"/>
      <w:pPr>
        <w:ind w:left="1020" w:hanging="360"/>
      </w:pPr>
    </w:lvl>
    <w:lvl w:ilvl="4" w:tplc="E2B00B90">
      <w:start w:val="1"/>
      <w:numFmt w:val="lowerLetter"/>
      <w:lvlText w:val="%5)"/>
      <w:lvlJc w:val="left"/>
      <w:pPr>
        <w:ind w:left="1020" w:hanging="360"/>
      </w:pPr>
    </w:lvl>
    <w:lvl w:ilvl="5" w:tplc="FF504888">
      <w:start w:val="1"/>
      <w:numFmt w:val="lowerLetter"/>
      <w:lvlText w:val="%6)"/>
      <w:lvlJc w:val="left"/>
      <w:pPr>
        <w:ind w:left="1020" w:hanging="360"/>
      </w:pPr>
    </w:lvl>
    <w:lvl w:ilvl="6" w:tplc="DE10C4C2">
      <w:start w:val="1"/>
      <w:numFmt w:val="lowerLetter"/>
      <w:lvlText w:val="%7)"/>
      <w:lvlJc w:val="left"/>
      <w:pPr>
        <w:ind w:left="1020" w:hanging="360"/>
      </w:pPr>
    </w:lvl>
    <w:lvl w:ilvl="7" w:tplc="BA1431A4">
      <w:start w:val="1"/>
      <w:numFmt w:val="lowerLetter"/>
      <w:lvlText w:val="%8)"/>
      <w:lvlJc w:val="left"/>
      <w:pPr>
        <w:ind w:left="1020" w:hanging="360"/>
      </w:pPr>
    </w:lvl>
    <w:lvl w:ilvl="8" w:tplc="F1BC6090">
      <w:start w:val="1"/>
      <w:numFmt w:val="lowerLetter"/>
      <w:lvlText w:val="%9)"/>
      <w:lvlJc w:val="left"/>
      <w:pPr>
        <w:ind w:left="1020" w:hanging="360"/>
      </w:pPr>
    </w:lvl>
  </w:abstractNum>
  <w:abstractNum w:abstractNumId="32" w15:restartNumberingAfterBreak="0">
    <w:nsid w:val="70CD4A27"/>
    <w:multiLevelType w:val="hybridMultilevel"/>
    <w:tmpl w:val="EB6404C4"/>
    <w:lvl w:ilvl="0" w:tplc="5BEE3314">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71E94034"/>
    <w:multiLevelType w:val="hybridMultilevel"/>
    <w:tmpl w:val="477CC42A"/>
    <w:lvl w:ilvl="0" w:tplc="274AC1B8">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728110EC"/>
    <w:multiLevelType w:val="hybridMultilevel"/>
    <w:tmpl w:val="7D4EAD1A"/>
    <w:lvl w:ilvl="0" w:tplc="641273D6">
      <w:start w:val="1"/>
      <w:numFmt w:val="upperRoman"/>
      <w:pStyle w:val="ListNumber"/>
      <w:lvlText w:val="%1."/>
      <w:lvlJc w:val="left"/>
      <w:pPr>
        <w:tabs>
          <w:tab w:val="num" w:pos="454"/>
        </w:tabs>
        <w:ind w:left="454" w:hanging="454"/>
      </w:pPr>
      <w:rPr>
        <w:rFonts w:ascii="Lato" w:hAnsi="Lato" w:hint="default"/>
        <w:b/>
        <w:i w:val="0"/>
        <w:color w:val="000000" w:themeColor="text1"/>
        <w:sz w:val="2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D205BB"/>
    <w:multiLevelType w:val="hybridMultilevel"/>
    <w:tmpl w:val="C3B6D744"/>
    <w:lvl w:ilvl="0" w:tplc="F588E432">
      <w:start w:val="1"/>
      <w:numFmt w:val="lowerLetter"/>
      <w:lvlText w:val="(%1)"/>
      <w:lvlJc w:val="left"/>
      <w:pPr>
        <w:ind w:left="360" w:hanging="360"/>
      </w:pPr>
      <w:rPr>
        <w:rFonts w:cstheme="minorBidi" w:hint="default"/>
        <w:b w:val="0"/>
        <w:bCs/>
        <w:i w:val="0"/>
        <w:iCs/>
        <w:sz w:val="21"/>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15:restartNumberingAfterBreak="0">
    <w:nsid w:val="78471D26"/>
    <w:multiLevelType w:val="hybridMultilevel"/>
    <w:tmpl w:val="4DA2CB8A"/>
    <w:lvl w:ilvl="0" w:tplc="E5129AE2">
      <w:start w:val="1"/>
      <w:numFmt w:val="lowerLetter"/>
      <w:lvlText w:val="(%1)"/>
      <w:lvlJc w:val="left"/>
      <w:pPr>
        <w:ind w:left="410" w:hanging="360"/>
      </w:pPr>
      <w:rPr>
        <w:rFonts w:hint="default"/>
      </w:rPr>
    </w:lvl>
    <w:lvl w:ilvl="1" w:tplc="18090019" w:tentative="1">
      <w:start w:val="1"/>
      <w:numFmt w:val="lowerLetter"/>
      <w:lvlText w:val="%2."/>
      <w:lvlJc w:val="left"/>
      <w:pPr>
        <w:ind w:left="1130" w:hanging="360"/>
      </w:pPr>
    </w:lvl>
    <w:lvl w:ilvl="2" w:tplc="1809001B" w:tentative="1">
      <w:start w:val="1"/>
      <w:numFmt w:val="lowerRoman"/>
      <w:lvlText w:val="%3."/>
      <w:lvlJc w:val="right"/>
      <w:pPr>
        <w:ind w:left="1850" w:hanging="180"/>
      </w:pPr>
    </w:lvl>
    <w:lvl w:ilvl="3" w:tplc="1809000F" w:tentative="1">
      <w:start w:val="1"/>
      <w:numFmt w:val="decimal"/>
      <w:lvlText w:val="%4."/>
      <w:lvlJc w:val="left"/>
      <w:pPr>
        <w:ind w:left="2570" w:hanging="360"/>
      </w:pPr>
    </w:lvl>
    <w:lvl w:ilvl="4" w:tplc="18090019" w:tentative="1">
      <w:start w:val="1"/>
      <w:numFmt w:val="lowerLetter"/>
      <w:lvlText w:val="%5."/>
      <w:lvlJc w:val="left"/>
      <w:pPr>
        <w:ind w:left="3290" w:hanging="360"/>
      </w:pPr>
    </w:lvl>
    <w:lvl w:ilvl="5" w:tplc="1809001B" w:tentative="1">
      <w:start w:val="1"/>
      <w:numFmt w:val="lowerRoman"/>
      <w:lvlText w:val="%6."/>
      <w:lvlJc w:val="right"/>
      <w:pPr>
        <w:ind w:left="4010" w:hanging="180"/>
      </w:pPr>
    </w:lvl>
    <w:lvl w:ilvl="6" w:tplc="1809000F" w:tentative="1">
      <w:start w:val="1"/>
      <w:numFmt w:val="decimal"/>
      <w:lvlText w:val="%7."/>
      <w:lvlJc w:val="left"/>
      <w:pPr>
        <w:ind w:left="4730" w:hanging="360"/>
      </w:pPr>
    </w:lvl>
    <w:lvl w:ilvl="7" w:tplc="18090019" w:tentative="1">
      <w:start w:val="1"/>
      <w:numFmt w:val="lowerLetter"/>
      <w:lvlText w:val="%8."/>
      <w:lvlJc w:val="left"/>
      <w:pPr>
        <w:ind w:left="5450" w:hanging="360"/>
      </w:pPr>
    </w:lvl>
    <w:lvl w:ilvl="8" w:tplc="1809001B" w:tentative="1">
      <w:start w:val="1"/>
      <w:numFmt w:val="lowerRoman"/>
      <w:lvlText w:val="%9."/>
      <w:lvlJc w:val="right"/>
      <w:pPr>
        <w:ind w:left="6170" w:hanging="180"/>
      </w:pPr>
    </w:lvl>
  </w:abstractNum>
  <w:abstractNum w:abstractNumId="37" w15:restartNumberingAfterBreak="0">
    <w:nsid w:val="7EE67FA3"/>
    <w:multiLevelType w:val="hybridMultilevel"/>
    <w:tmpl w:val="02921790"/>
    <w:lvl w:ilvl="0" w:tplc="05CCCFCA">
      <w:start w:val="1"/>
      <w:numFmt w:val="decimal"/>
      <w:pStyle w:val="Contents"/>
      <w:lvlText w:val="%1."/>
      <w:lvlJc w:val="left"/>
      <w:pPr>
        <w:ind w:left="1361" w:hanging="1361"/>
      </w:pPr>
      <w:rPr>
        <w:rFonts w:ascii="Lato Black" w:hAnsi="Lato Black" w:hint="default"/>
        <w:strike w:val="0"/>
        <w:dstrike w:val="0"/>
        <w:color w:val="A3912A" w:themeColor="accent6"/>
        <w:sz w:val="28"/>
        <w:u w:val="none" w:color="004D44" w:themeColor="text2"/>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84392971">
    <w:abstractNumId w:val="34"/>
  </w:num>
  <w:num w:numId="2" w16cid:durableId="1427841472">
    <w:abstractNumId w:val="4"/>
  </w:num>
  <w:num w:numId="3" w16cid:durableId="1561595573">
    <w:abstractNumId w:val="0"/>
  </w:num>
  <w:num w:numId="4" w16cid:durableId="1581328803">
    <w:abstractNumId w:val="37"/>
  </w:num>
  <w:num w:numId="5" w16cid:durableId="292250729">
    <w:abstractNumId w:val="22"/>
  </w:num>
  <w:num w:numId="6" w16cid:durableId="544410008">
    <w:abstractNumId w:val="32"/>
  </w:num>
  <w:num w:numId="7" w16cid:durableId="1021590204">
    <w:abstractNumId w:val="15"/>
  </w:num>
  <w:num w:numId="8" w16cid:durableId="209731997">
    <w:abstractNumId w:val="30"/>
  </w:num>
  <w:num w:numId="9" w16cid:durableId="1793401594">
    <w:abstractNumId w:val="28"/>
  </w:num>
  <w:num w:numId="10" w16cid:durableId="1813593513">
    <w:abstractNumId w:val="24"/>
  </w:num>
  <w:num w:numId="11" w16cid:durableId="1344165770">
    <w:abstractNumId w:val="1"/>
  </w:num>
  <w:num w:numId="12" w16cid:durableId="1717775876">
    <w:abstractNumId w:val="33"/>
  </w:num>
  <w:num w:numId="13" w16cid:durableId="1785805505">
    <w:abstractNumId w:val="26"/>
  </w:num>
  <w:num w:numId="14" w16cid:durableId="378240204">
    <w:abstractNumId w:val="3"/>
  </w:num>
  <w:num w:numId="15" w16cid:durableId="1771311551">
    <w:abstractNumId w:val="21"/>
  </w:num>
  <w:num w:numId="16" w16cid:durableId="1588535478">
    <w:abstractNumId w:val="35"/>
  </w:num>
  <w:num w:numId="17" w16cid:durableId="583878922">
    <w:abstractNumId w:val="7"/>
  </w:num>
  <w:num w:numId="18" w16cid:durableId="1655525895">
    <w:abstractNumId w:val="23"/>
  </w:num>
  <w:num w:numId="19" w16cid:durableId="1760830564">
    <w:abstractNumId w:val="10"/>
  </w:num>
  <w:num w:numId="20" w16cid:durableId="575167596">
    <w:abstractNumId w:val="5"/>
  </w:num>
  <w:num w:numId="21" w16cid:durableId="786314060">
    <w:abstractNumId w:val="8"/>
  </w:num>
  <w:num w:numId="22" w16cid:durableId="251666752">
    <w:abstractNumId w:val="16"/>
  </w:num>
  <w:num w:numId="23" w16cid:durableId="1689217477">
    <w:abstractNumId w:val="25"/>
  </w:num>
  <w:num w:numId="24" w16cid:durableId="1054307307">
    <w:abstractNumId w:val="6"/>
  </w:num>
  <w:num w:numId="25" w16cid:durableId="1736539253">
    <w:abstractNumId w:val="13"/>
  </w:num>
  <w:num w:numId="26" w16cid:durableId="145514933">
    <w:abstractNumId w:val="31"/>
  </w:num>
  <w:num w:numId="27" w16cid:durableId="753940796">
    <w:abstractNumId w:val="29"/>
  </w:num>
  <w:num w:numId="28" w16cid:durableId="2127846513">
    <w:abstractNumId w:val="12"/>
  </w:num>
  <w:num w:numId="29" w16cid:durableId="1118573906">
    <w:abstractNumId w:val="20"/>
  </w:num>
  <w:num w:numId="30" w16cid:durableId="581138719">
    <w:abstractNumId w:val="36"/>
  </w:num>
  <w:num w:numId="31" w16cid:durableId="701172185">
    <w:abstractNumId w:val="11"/>
  </w:num>
  <w:num w:numId="32" w16cid:durableId="1835335922">
    <w:abstractNumId w:val="19"/>
  </w:num>
  <w:num w:numId="33" w16cid:durableId="519053798">
    <w:abstractNumId w:val="9"/>
  </w:num>
  <w:num w:numId="34" w16cid:durableId="909658887">
    <w:abstractNumId w:val="2"/>
  </w:num>
  <w:num w:numId="35" w16cid:durableId="1447431033">
    <w:abstractNumId w:val="14"/>
  </w:num>
  <w:num w:numId="36" w16cid:durableId="421151317">
    <w:abstractNumId w:val="18"/>
  </w:num>
  <w:num w:numId="37" w16cid:durableId="764038386">
    <w:abstractNumId w:val="17"/>
  </w:num>
  <w:num w:numId="38" w16cid:durableId="1658072221">
    <w:abstractNumId w:val="2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05"/>
  <w:drawingGridVerticalSpacing w:val="381"/>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59A"/>
    <w:rsid w:val="0000302D"/>
    <w:rsid w:val="00004C50"/>
    <w:rsid w:val="00005E3B"/>
    <w:rsid w:val="00011B81"/>
    <w:rsid w:val="00012F81"/>
    <w:rsid w:val="000147D2"/>
    <w:rsid w:val="000157E8"/>
    <w:rsid w:val="00016471"/>
    <w:rsid w:val="000177E8"/>
    <w:rsid w:val="00020D56"/>
    <w:rsid w:val="00022D18"/>
    <w:rsid w:val="00024D1C"/>
    <w:rsid w:val="00025C95"/>
    <w:rsid w:val="0002762F"/>
    <w:rsid w:val="00030DB1"/>
    <w:rsid w:val="0003432B"/>
    <w:rsid w:val="0003539C"/>
    <w:rsid w:val="000370BB"/>
    <w:rsid w:val="0003748F"/>
    <w:rsid w:val="000411AA"/>
    <w:rsid w:val="000437EA"/>
    <w:rsid w:val="0004525A"/>
    <w:rsid w:val="0004703E"/>
    <w:rsid w:val="00050817"/>
    <w:rsid w:val="00051D04"/>
    <w:rsid w:val="00055582"/>
    <w:rsid w:val="00055D56"/>
    <w:rsid w:val="000654D3"/>
    <w:rsid w:val="00071437"/>
    <w:rsid w:val="00071C00"/>
    <w:rsid w:val="00071E49"/>
    <w:rsid w:val="0007277B"/>
    <w:rsid w:val="000730A8"/>
    <w:rsid w:val="0007702A"/>
    <w:rsid w:val="00082BFF"/>
    <w:rsid w:val="0009126E"/>
    <w:rsid w:val="00091C7C"/>
    <w:rsid w:val="00092194"/>
    <w:rsid w:val="000A3ED1"/>
    <w:rsid w:val="000A77EE"/>
    <w:rsid w:val="000A7C49"/>
    <w:rsid w:val="000B0A43"/>
    <w:rsid w:val="000B1EDE"/>
    <w:rsid w:val="000B6279"/>
    <w:rsid w:val="000C19D9"/>
    <w:rsid w:val="000C1E10"/>
    <w:rsid w:val="000C6891"/>
    <w:rsid w:val="000C69BF"/>
    <w:rsid w:val="000C6C6C"/>
    <w:rsid w:val="000C7BED"/>
    <w:rsid w:val="000D2F9D"/>
    <w:rsid w:val="000E1AF2"/>
    <w:rsid w:val="000E31A9"/>
    <w:rsid w:val="000E7E17"/>
    <w:rsid w:val="000F30F1"/>
    <w:rsid w:val="00104E8E"/>
    <w:rsid w:val="0010536A"/>
    <w:rsid w:val="00105627"/>
    <w:rsid w:val="00107D8D"/>
    <w:rsid w:val="00113CCE"/>
    <w:rsid w:val="001151C1"/>
    <w:rsid w:val="00115D0A"/>
    <w:rsid w:val="00117AF8"/>
    <w:rsid w:val="00122BDD"/>
    <w:rsid w:val="00123B1E"/>
    <w:rsid w:val="00123D54"/>
    <w:rsid w:val="0012498D"/>
    <w:rsid w:val="001276A8"/>
    <w:rsid w:val="00135BDD"/>
    <w:rsid w:val="0013629A"/>
    <w:rsid w:val="00142F1D"/>
    <w:rsid w:val="001432F8"/>
    <w:rsid w:val="00143ED8"/>
    <w:rsid w:val="0014575D"/>
    <w:rsid w:val="00147B92"/>
    <w:rsid w:val="00151E19"/>
    <w:rsid w:val="00153A7A"/>
    <w:rsid w:val="00155BE4"/>
    <w:rsid w:val="00155EA5"/>
    <w:rsid w:val="00157141"/>
    <w:rsid w:val="00157683"/>
    <w:rsid w:val="00171D96"/>
    <w:rsid w:val="0017706F"/>
    <w:rsid w:val="00182111"/>
    <w:rsid w:val="00182386"/>
    <w:rsid w:val="00182605"/>
    <w:rsid w:val="0018789F"/>
    <w:rsid w:val="00190C07"/>
    <w:rsid w:val="00192EBF"/>
    <w:rsid w:val="001952A0"/>
    <w:rsid w:val="00195847"/>
    <w:rsid w:val="0019665B"/>
    <w:rsid w:val="001A0C21"/>
    <w:rsid w:val="001A37D2"/>
    <w:rsid w:val="001A3B90"/>
    <w:rsid w:val="001A3F84"/>
    <w:rsid w:val="001A6E6E"/>
    <w:rsid w:val="001B13F4"/>
    <w:rsid w:val="001B53DE"/>
    <w:rsid w:val="001B6D20"/>
    <w:rsid w:val="001C06CA"/>
    <w:rsid w:val="001C1D45"/>
    <w:rsid w:val="001C5AA2"/>
    <w:rsid w:val="001C68BF"/>
    <w:rsid w:val="001C6BB2"/>
    <w:rsid w:val="001C6F2D"/>
    <w:rsid w:val="001D2106"/>
    <w:rsid w:val="001D34CC"/>
    <w:rsid w:val="001D3AD4"/>
    <w:rsid w:val="001E2E55"/>
    <w:rsid w:val="001E58DC"/>
    <w:rsid w:val="001F68DC"/>
    <w:rsid w:val="001F7660"/>
    <w:rsid w:val="00205740"/>
    <w:rsid w:val="00207A98"/>
    <w:rsid w:val="00226354"/>
    <w:rsid w:val="002268A1"/>
    <w:rsid w:val="00231D54"/>
    <w:rsid w:val="00232738"/>
    <w:rsid w:val="00233A39"/>
    <w:rsid w:val="002371D7"/>
    <w:rsid w:val="00237FB4"/>
    <w:rsid w:val="00244A71"/>
    <w:rsid w:val="002536F0"/>
    <w:rsid w:val="00254130"/>
    <w:rsid w:val="00261495"/>
    <w:rsid w:val="00261AD7"/>
    <w:rsid w:val="002652AF"/>
    <w:rsid w:val="00267254"/>
    <w:rsid w:val="00271EE0"/>
    <w:rsid w:val="002749D2"/>
    <w:rsid w:val="002760C1"/>
    <w:rsid w:val="00282EB9"/>
    <w:rsid w:val="00287A98"/>
    <w:rsid w:val="0029079C"/>
    <w:rsid w:val="00292261"/>
    <w:rsid w:val="00292BE0"/>
    <w:rsid w:val="00294284"/>
    <w:rsid w:val="0029602E"/>
    <w:rsid w:val="002A044D"/>
    <w:rsid w:val="002A43D8"/>
    <w:rsid w:val="002A65E2"/>
    <w:rsid w:val="002A7985"/>
    <w:rsid w:val="002B2482"/>
    <w:rsid w:val="002B5259"/>
    <w:rsid w:val="002C35A3"/>
    <w:rsid w:val="002D7088"/>
    <w:rsid w:val="002E042B"/>
    <w:rsid w:val="002E16BE"/>
    <w:rsid w:val="002E38A5"/>
    <w:rsid w:val="002F373D"/>
    <w:rsid w:val="00300767"/>
    <w:rsid w:val="00302DC8"/>
    <w:rsid w:val="00303163"/>
    <w:rsid w:val="00320308"/>
    <w:rsid w:val="00321993"/>
    <w:rsid w:val="0032532E"/>
    <w:rsid w:val="00325BB9"/>
    <w:rsid w:val="003266D9"/>
    <w:rsid w:val="00327982"/>
    <w:rsid w:val="00330449"/>
    <w:rsid w:val="00330A9A"/>
    <w:rsid w:val="00332529"/>
    <w:rsid w:val="00332C8E"/>
    <w:rsid w:val="00335CDC"/>
    <w:rsid w:val="0033699A"/>
    <w:rsid w:val="003406EB"/>
    <w:rsid w:val="003423E5"/>
    <w:rsid w:val="0034480E"/>
    <w:rsid w:val="003449AE"/>
    <w:rsid w:val="00346574"/>
    <w:rsid w:val="00347316"/>
    <w:rsid w:val="00353DCF"/>
    <w:rsid w:val="00354681"/>
    <w:rsid w:val="00357506"/>
    <w:rsid w:val="0036294A"/>
    <w:rsid w:val="00365396"/>
    <w:rsid w:val="00365AAE"/>
    <w:rsid w:val="00366FE8"/>
    <w:rsid w:val="00372F70"/>
    <w:rsid w:val="003761CA"/>
    <w:rsid w:val="003768CD"/>
    <w:rsid w:val="0039045E"/>
    <w:rsid w:val="00393207"/>
    <w:rsid w:val="003935A6"/>
    <w:rsid w:val="00393B46"/>
    <w:rsid w:val="003940A1"/>
    <w:rsid w:val="003949C7"/>
    <w:rsid w:val="003956FA"/>
    <w:rsid w:val="003A0F84"/>
    <w:rsid w:val="003A324A"/>
    <w:rsid w:val="003A7B4F"/>
    <w:rsid w:val="003B18B9"/>
    <w:rsid w:val="003B2644"/>
    <w:rsid w:val="003B2E66"/>
    <w:rsid w:val="003B7DB9"/>
    <w:rsid w:val="003C0C08"/>
    <w:rsid w:val="003C4865"/>
    <w:rsid w:val="003D06C2"/>
    <w:rsid w:val="003D11D0"/>
    <w:rsid w:val="003D12C9"/>
    <w:rsid w:val="003D2C12"/>
    <w:rsid w:val="003D34C0"/>
    <w:rsid w:val="003D4D1B"/>
    <w:rsid w:val="003D7093"/>
    <w:rsid w:val="003E2775"/>
    <w:rsid w:val="003E46D8"/>
    <w:rsid w:val="003E56A8"/>
    <w:rsid w:val="003F0190"/>
    <w:rsid w:val="003F07F9"/>
    <w:rsid w:val="003F2800"/>
    <w:rsid w:val="003F3126"/>
    <w:rsid w:val="003F4149"/>
    <w:rsid w:val="003F5C7D"/>
    <w:rsid w:val="00402C7F"/>
    <w:rsid w:val="00402D84"/>
    <w:rsid w:val="0040412B"/>
    <w:rsid w:val="00410886"/>
    <w:rsid w:val="00412C36"/>
    <w:rsid w:val="0041677D"/>
    <w:rsid w:val="00422F88"/>
    <w:rsid w:val="0042346A"/>
    <w:rsid w:val="0042545D"/>
    <w:rsid w:val="004261D4"/>
    <w:rsid w:val="00427304"/>
    <w:rsid w:val="00433527"/>
    <w:rsid w:val="00436869"/>
    <w:rsid w:val="0044196D"/>
    <w:rsid w:val="00441DC0"/>
    <w:rsid w:val="00441DC9"/>
    <w:rsid w:val="00442899"/>
    <w:rsid w:val="00451486"/>
    <w:rsid w:val="0045222D"/>
    <w:rsid w:val="004579E9"/>
    <w:rsid w:val="0046261E"/>
    <w:rsid w:val="00462B4A"/>
    <w:rsid w:val="00463FFC"/>
    <w:rsid w:val="00466B71"/>
    <w:rsid w:val="004706B5"/>
    <w:rsid w:val="00470F66"/>
    <w:rsid w:val="004711DE"/>
    <w:rsid w:val="0047508F"/>
    <w:rsid w:val="00476B67"/>
    <w:rsid w:val="00481779"/>
    <w:rsid w:val="00484429"/>
    <w:rsid w:val="00486FDE"/>
    <w:rsid w:val="00487126"/>
    <w:rsid w:val="00494ECD"/>
    <w:rsid w:val="00496749"/>
    <w:rsid w:val="004A5E53"/>
    <w:rsid w:val="004B3274"/>
    <w:rsid w:val="004B588A"/>
    <w:rsid w:val="004C54B7"/>
    <w:rsid w:val="004C66F0"/>
    <w:rsid w:val="004D0B77"/>
    <w:rsid w:val="004D13CF"/>
    <w:rsid w:val="004D13E8"/>
    <w:rsid w:val="004D46A9"/>
    <w:rsid w:val="004D4FAE"/>
    <w:rsid w:val="004E161F"/>
    <w:rsid w:val="004E2954"/>
    <w:rsid w:val="004E6E0F"/>
    <w:rsid w:val="004E7C39"/>
    <w:rsid w:val="004F29A4"/>
    <w:rsid w:val="005046A9"/>
    <w:rsid w:val="005054FE"/>
    <w:rsid w:val="005063A3"/>
    <w:rsid w:val="005072AB"/>
    <w:rsid w:val="00507E35"/>
    <w:rsid w:val="00512F7A"/>
    <w:rsid w:val="005131FE"/>
    <w:rsid w:val="005135F4"/>
    <w:rsid w:val="0051373B"/>
    <w:rsid w:val="0051638A"/>
    <w:rsid w:val="00516B47"/>
    <w:rsid w:val="0052392B"/>
    <w:rsid w:val="00524387"/>
    <w:rsid w:val="00530695"/>
    <w:rsid w:val="005325AF"/>
    <w:rsid w:val="00545E46"/>
    <w:rsid w:val="005460B7"/>
    <w:rsid w:val="00550FFF"/>
    <w:rsid w:val="0055722A"/>
    <w:rsid w:val="00560EB9"/>
    <w:rsid w:val="00561E92"/>
    <w:rsid w:val="00565E81"/>
    <w:rsid w:val="0056763D"/>
    <w:rsid w:val="005701D6"/>
    <w:rsid w:val="005716FC"/>
    <w:rsid w:val="005718FF"/>
    <w:rsid w:val="0057436F"/>
    <w:rsid w:val="005749A2"/>
    <w:rsid w:val="0057650B"/>
    <w:rsid w:val="00583CEB"/>
    <w:rsid w:val="005908CE"/>
    <w:rsid w:val="00596801"/>
    <w:rsid w:val="00597545"/>
    <w:rsid w:val="005A3AB6"/>
    <w:rsid w:val="005A3B97"/>
    <w:rsid w:val="005A5028"/>
    <w:rsid w:val="005B040E"/>
    <w:rsid w:val="005B16CB"/>
    <w:rsid w:val="005B1F13"/>
    <w:rsid w:val="005B3775"/>
    <w:rsid w:val="005B5C2B"/>
    <w:rsid w:val="005B6AB1"/>
    <w:rsid w:val="005B7411"/>
    <w:rsid w:val="005C3054"/>
    <w:rsid w:val="005D190E"/>
    <w:rsid w:val="005D19C6"/>
    <w:rsid w:val="005D4389"/>
    <w:rsid w:val="005D4D56"/>
    <w:rsid w:val="005E57EA"/>
    <w:rsid w:val="005E5BF9"/>
    <w:rsid w:val="005E71D1"/>
    <w:rsid w:val="005F42BA"/>
    <w:rsid w:val="005F4F2F"/>
    <w:rsid w:val="0060182D"/>
    <w:rsid w:val="00603B85"/>
    <w:rsid w:val="00604EA8"/>
    <w:rsid w:val="006052C6"/>
    <w:rsid w:val="00606894"/>
    <w:rsid w:val="00607A71"/>
    <w:rsid w:val="00610A48"/>
    <w:rsid w:val="00610BEB"/>
    <w:rsid w:val="00616252"/>
    <w:rsid w:val="00622649"/>
    <w:rsid w:val="00622B2B"/>
    <w:rsid w:val="00625FA2"/>
    <w:rsid w:val="00633161"/>
    <w:rsid w:val="006350F8"/>
    <w:rsid w:val="00637E4E"/>
    <w:rsid w:val="00637F7A"/>
    <w:rsid w:val="006403F9"/>
    <w:rsid w:val="00640490"/>
    <w:rsid w:val="006623DF"/>
    <w:rsid w:val="00671372"/>
    <w:rsid w:val="006718EF"/>
    <w:rsid w:val="00673F1C"/>
    <w:rsid w:val="00674D00"/>
    <w:rsid w:val="00675F7B"/>
    <w:rsid w:val="00677FBC"/>
    <w:rsid w:val="0068370F"/>
    <w:rsid w:val="00684519"/>
    <w:rsid w:val="006857F7"/>
    <w:rsid w:val="006901ED"/>
    <w:rsid w:val="006908B1"/>
    <w:rsid w:val="00690D92"/>
    <w:rsid w:val="00692F85"/>
    <w:rsid w:val="00693914"/>
    <w:rsid w:val="00695986"/>
    <w:rsid w:val="00696E7F"/>
    <w:rsid w:val="0069702E"/>
    <w:rsid w:val="00697276"/>
    <w:rsid w:val="006A60C3"/>
    <w:rsid w:val="006B1A6B"/>
    <w:rsid w:val="006B7B8D"/>
    <w:rsid w:val="006B7F41"/>
    <w:rsid w:val="006C3A8D"/>
    <w:rsid w:val="006D40F3"/>
    <w:rsid w:val="006D4EC3"/>
    <w:rsid w:val="006D6D2A"/>
    <w:rsid w:val="006D785C"/>
    <w:rsid w:val="006E04B6"/>
    <w:rsid w:val="006E1EA7"/>
    <w:rsid w:val="006E6F9E"/>
    <w:rsid w:val="006F2BBC"/>
    <w:rsid w:val="006F38FF"/>
    <w:rsid w:val="006F3A15"/>
    <w:rsid w:val="006F53E0"/>
    <w:rsid w:val="006F54D1"/>
    <w:rsid w:val="006F7247"/>
    <w:rsid w:val="00701F23"/>
    <w:rsid w:val="007102CD"/>
    <w:rsid w:val="0071119A"/>
    <w:rsid w:val="007120BA"/>
    <w:rsid w:val="007147ED"/>
    <w:rsid w:val="00715636"/>
    <w:rsid w:val="00716F9B"/>
    <w:rsid w:val="007170E9"/>
    <w:rsid w:val="007175C4"/>
    <w:rsid w:val="00720227"/>
    <w:rsid w:val="0072044A"/>
    <w:rsid w:val="00720D69"/>
    <w:rsid w:val="00722A88"/>
    <w:rsid w:val="00722E20"/>
    <w:rsid w:val="0072465F"/>
    <w:rsid w:val="007273B9"/>
    <w:rsid w:val="00732627"/>
    <w:rsid w:val="00733690"/>
    <w:rsid w:val="00735DAF"/>
    <w:rsid w:val="0074272D"/>
    <w:rsid w:val="00743256"/>
    <w:rsid w:val="007474E0"/>
    <w:rsid w:val="007475AF"/>
    <w:rsid w:val="00750293"/>
    <w:rsid w:val="007511ED"/>
    <w:rsid w:val="007518C0"/>
    <w:rsid w:val="00755210"/>
    <w:rsid w:val="0075716E"/>
    <w:rsid w:val="00760F79"/>
    <w:rsid w:val="00770327"/>
    <w:rsid w:val="00777D29"/>
    <w:rsid w:val="00783537"/>
    <w:rsid w:val="00786D3A"/>
    <w:rsid w:val="00795AE3"/>
    <w:rsid w:val="00796D67"/>
    <w:rsid w:val="007A1E21"/>
    <w:rsid w:val="007A3B1B"/>
    <w:rsid w:val="007B30B0"/>
    <w:rsid w:val="007B3B7D"/>
    <w:rsid w:val="007B4902"/>
    <w:rsid w:val="007C1DDE"/>
    <w:rsid w:val="007C3EF0"/>
    <w:rsid w:val="007C53DE"/>
    <w:rsid w:val="007C593D"/>
    <w:rsid w:val="007C5C71"/>
    <w:rsid w:val="007D4FB8"/>
    <w:rsid w:val="007E00C1"/>
    <w:rsid w:val="007E08BC"/>
    <w:rsid w:val="007E16BC"/>
    <w:rsid w:val="007E1B2E"/>
    <w:rsid w:val="007E20C9"/>
    <w:rsid w:val="007E61C5"/>
    <w:rsid w:val="007F2BAC"/>
    <w:rsid w:val="007F7506"/>
    <w:rsid w:val="00800CF7"/>
    <w:rsid w:val="00803A67"/>
    <w:rsid w:val="00804D93"/>
    <w:rsid w:val="00805866"/>
    <w:rsid w:val="008079DC"/>
    <w:rsid w:val="00807FB7"/>
    <w:rsid w:val="00811C12"/>
    <w:rsid w:val="0081453B"/>
    <w:rsid w:val="0081457E"/>
    <w:rsid w:val="00815DEC"/>
    <w:rsid w:val="0081758A"/>
    <w:rsid w:val="00817CC8"/>
    <w:rsid w:val="008213FA"/>
    <w:rsid w:val="0082339A"/>
    <w:rsid w:val="00824791"/>
    <w:rsid w:val="00824BE2"/>
    <w:rsid w:val="00825666"/>
    <w:rsid w:val="00827E0D"/>
    <w:rsid w:val="00831324"/>
    <w:rsid w:val="0083215C"/>
    <w:rsid w:val="008341E9"/>
    <w:rsid w:val="008419D0"/>
    <w:rsid w:val="00841B9D"/>
    <w:rsid w:val="00842475"/>
    <w:rsid w:val="00844232"/>
    <w:rsid w:val="00846165"/>
    <w:rsid w:val="00846B88"/>
    <w:rsid w:val="0085202E"/>
    <w:rsid w:val="008522AD"/>
    <w:rsid w:val="008561AA"/>
    <w:rsid w:val="00857769"/>
    <w:rsid w:val="00857E68"/>
    <w:rsid w:val="00860B80"/>
    <w:rsid w:val="008614CD"/>
    <w:rsid w:val="00865251"/>
    <w:rsid w:val="00866262"/>
    <w:rsid w:val="00870F42"/>
    <w:rsid w:val="00881115"/>
    <w:rsid w:val="008839C4"/>
    <w:rsid w:val="00885D36"/>
    <w:rsid w:val="00887B09"/>
    <w:rsid w:val="008A1D07"/>
    <w:rsid w:val="008A5C94"/>
    <w:rsid w:val="008B2B3D"/>
    <w:rsid w:val="008B351A"/>
    <w:rsid w:val="008B6CF3"/>
    <w:rsid w:val="008B752E"/>
    <w:rsid w:val="008C02C0"/>
    <w:rsid w:val="008C0CCE"/>
    <w:rsid w:val="008C2F83"/>
    <w:rsid w:val="008C7B82"/>
    <w:rsid w:val="008D248F"/>
    <w:rsid w:val="008D343C"/>
    <w:rsid w:val="008D48B1"/>
    <w:rsid w:val="008D5E43"/>
    <w:rsid w:val="008E70E2"/>
    <w:rsid w:val="008E7FA1"/>
    <w:rsid w:val="008F2FAA"/>
    <w:rsid w:val="00900B13"/>
    <w:rsid w:val="009069F0"/>
    <w:rsid w:val="00907242"/>
    <w:rsid w:val="00911AFE"/>
    <w:rsid w:val="00917A40"/>
    <w:rsid w:val="0092059A"/>
    <w:rsid w:val="00921EDB"/>
    <w:rsid w:val="009236CB"/>
    <w:rsid w:val="00924E5C"/>
    <w:rsid w:val="009262A1"/>
    <w:rsid w:val="0093635A"/>
    <w:rsid w:val="0094338C"/>
    <w:rsid w:val="00950CB7"/>
    <w:rsid w:val="009602DD"/>
    <w:rsid w:val="009610E5"/>
    <w:rsid w:val="00962E7B"/>
    <w:rsid w:val="009633DA"/>
    <w:rsid w:val="00964096"/>
    <w:rsid w:val="009641D5"/>
    <w:rsid w:val="0096668D"/>
    <w:rsid w:val="0096735B"/>
    <w:rsid w:val="009678BA"/>
    <w:rsid w:val="00967CBF"/>
    <w:rsid w:val="00971026"/>
    <w:rsid w:val="00974797"/>
    <w:rsid w:val="009808EA"/>
    <w:rsid w:val="00980939"/>
    <w:rsid w:val="0098695F"/>
    <w:rsid w:val="00986FBF"/>
    <w:rsid w:val="00994028"/>
    <w:rsid w:val="00994629"/>
    <w:rsid w:val="009A0561"/>
    <w:rsid w:val="009A1881"/>
    <w:rsid w:val="009A1E9E"/>
    <w:rsid w:val="009A6932"/>
    <w:rsid w:val="009A6B67"/>
    <w:rsid w:val="009B5954"/>
    <w:rsid w:val="009C3976"/>
    <w:rsid w:val="009D1A18"/>
    <w:rsid w:val="009D2A71"/>
    <w:rsid w:val="009D3CF3"/>
    <w:rsid w:val="009D4833"/>
    <w:rsid w:val="009D48DD"/>
    <w:rsid w:val="009E242B"/>
    <w:rsid w:val="009E483D"/>
    <w:rsid w:val="009F6661"/>
    <w:rsid w:val="009F7E53"/>
    <w:rsid w:val="00A00384"/>
    <w:rsid w:val="00A0071B"/>
    <w:rsid w:val="00A015D7"/>
    <w:rsid w:val="00A02EE0"/>
    <w:rsid w:val="00A1132D"/>
    <w:rsid w:val="00A12C40"/>
    <w:rsid w:val="00A12CA1"/>
    <w:rsid w:val="00A14235"/>
    <w:rsid w:val="00A178D0"/>
    <w:rsid w:val="00A230DA"/>
    <w:rsid w:val="00A2473C"/>
    <w:rsid w:val="00A33F07"/>
    <w:rsid w:val="00A34532"/>
    <w:rsid w:val="00A3521F"/>
    <w:rsid w:val="00A35E5C"/>
    <w:rsid w:val="00A36A36"/>
    <w:rsid w:val="00A36C26"/>
    <w:rsid w:val="00A41A82"/>
    <w:rsid w:val="00A453DB"/>
    <w:rsid w:val="00A50120"/>
    <w:rsid w:val="00A5361D"/>
    <w:rsid w:val="00A53BC0"/>
    <w:rsid w:val="00A56706"/>
    <w:rsid w:val="00A57AC1"/>
    <w:rsid w:val="00A60CC1"/>
    <w:rsid w:val="00A60D63"/>
    <w:rsid w:val="00A66EEA"/>
    <w:rsid w:val="00A8110C"/>
    <w:rsid w:val="00A8123B"/>
    <w:rsid w:val="00A81B36"/>
    <w:rsid w:val="00A828DD"/>
    <w:rsid w:val="00A90553"/>
    <w:rsid w:val="00A947BF"/>
    <w:rsid w:val="00A953EC"/>
    <w:rsid w:val="00A9757B"/>
    <w:rsid w:val="00AA2D17"/>
    <w:rsid w:val="00AA39EC"/>
    <w:rsid w:val="00AA6BA5"/>
    <w:rsid w:val="00AB1189"/>
    <w:rsid w:val="00AB373E"/>
    <w:rsid w:val="00AC7726"/>
    <w:rsid w:val="00AD0F97"/>
    <w:rsid w:val="00AD197A"/>
    <w:rsid w:val="00AD2844"/>
    <w:rsid w:val="00AD61F3"/>
    <w:rsid w:val="00AD7828"/>
    <w:rsid w:val="00AE1F61"/>
    <w:rsid w:val="00AE564B"/>
    <w:rsid w:val="00AE6B91"/>
    <w:rsid w:val="00AE7C82"/>
    <w:rsid w:val="00AF1208"/>
    <w:rsid w:val="00AF1BA6"/>
    <w:rsid w:val="00AF2C3C"/>
    <w:rsid w:val="00AF4734"/>
    <w:rsid w:val="00AF6B6C"/>
    <w:rsid w:val="00AF795F"/>
    <w:rsid w:val="00B00B5C"/>
    <w:rsid w:val="00B02F33"/>
    <w:rsid w:val="00B0380B"/>
    <w:rsid w:val="00B1244F"/>
    <w:rsid w:val="00B12E19"/>
    <w:rsid w:val="00B1548D"/>
    <w:rsid w:val="00B15A9C"/>
    <w:rsid w:val="00B2076F"/>
    <w:rsid w:val="00B225EF"/>
    <w:rsid w:val="00B24E6A"/>
    <w:rsid w:val="00B30BAC"/>
    <w:rsid w:val="00B36592"/>
    <w:rsid w:val="00B37AB9"/>
    <w:rsid w:val="00B41409"/>
    <w:rsid w:val="00B426A9"/>
    <w:rsid w:val="00B43D1A"/>
    <w:rsid w:val="00B51822"/>
    <w:rsid w:val="00B51B5B"/>
    <w:rsid w:val="00B538C7"/>
    <w:rsid w:val="00B61BAA"/>
    <w:rsid w:val="00B64DDE"/>
    <w:rsid w:val="00B67B43"/>
    <w:rsid w:val="00B70527"/>
    <w:rsid w:val="00B70935"/>
    <w:rsid w:val="00B76817"/>
    <w:rsid w:val="00B814F5"/>
    <w:rsid w:val="00B8607D"/>
    <w:rsid w:val="00B91108"/>
    <w:rsid w:val="00B960FA"/>
    <w:rsid w:val="00B96500"/>
    <w:rsid w:val="00B9675E"/>
    <w:rsid w:val="00BA1323"/>
    <w:rsid w:val="00BA3EFB"/>
    <w:rsid w:val="00BB0528"/>
    <w:rsid w:val="00BB1731"/>
    <w:rsid w:val="00BB2697"/>
    <w:rsid w:val="00BB2BA1"/>
    <w:rsid w:val="00BB42BA"/>
    <w:rsid w:val="00BB716C"/>
    <w:rsid w:val="00BC05A1"/>
    <w:rsid w:val="00BC11F5"/>
    <w:rsid w:val="00BC3ED3"/>
    <w:rsid w:val="00BC61D0"/>
    <w:rsid w:val="00BD20EF"/>
    <w:rsid w:val="00BD3C05"/>
    <w:rsid w:val="00BD6145"/>
    <w:rsid w:val="00BE3212"/>
    <w:rsid w:val="00BE5ADA"/>
    <w:rsid w:val="00BE7342"/>
    <w:rsid w:val="00BE7D39"/>
    <w:rsid w:val="00BF2617"/>
    <w:rsid w:val="00BF26B5"/>
    <w:rsid w:val="00BF41DE"/>
    <w:rsid w:val="00BF68A2"/>
    <w:rsid w:val="00BF71CC"/>
    <w:rsid w:val="00BF7F98"/>
    <w:rsid w:val="00C04500"/>
    <w:rsid w:val="00C07C60"/>
    <w:rsid w:val="00C11CBE"/>
    <w:rsid w:val="00C1461C"/>
    <w:rsid w:val="00C224C3"/>
    <w:rsid w:val="00C24E45"/>
    <w:rsid w:val="00C26E8F"/>
    <w:rsid w:val="00C31BA7"/>
    <w:rsid w:val="00C3478B"/>
    <w:rsid w:val="00C35258"/>
    <w:rsid w:val="00C3584F"/>
    <w:rsid w:val="00C36AD8"/>
    <w:rsid w:val="00C40560"/>
    <w:rsid w:val="00C4297A"/>
    <w:rsid w:val="00C455C5"/>
    <w:rsid w:val="00C540E9"/>
    <w:rsid w:val="00C54E93"/>
    <w:rsid w:val="00C564BF"/>
    <w:rsid w:val="00C6106D"/>
    <w:rsid w:val="00C6191F"/>
    <w:rsid w:val="00C61F8C"/>
    <w:rsid w:val="00C623BC"/>
    <w:rsid w:val="00C63757"/>
    <w:rsid w:val="00C6768D"/>
    <w:rsid w:val="00C73FAB"/>
    <w:rsid w:val="00C75ADA"/>
    <w:rsid w:val="00C76544"/>
    <w:rsid w:val="00C82220"/>
    <w:rsid w:val="00C84838"/>
    <w:rsid w:val="00C90236"/>
    <w:rsid w:val="00C93711"/>
    <w:rsid w:val="00C9455B"/>
    <w:rsid w:val="00C95B4F"/>
    <w:rsid w:val="00C9724C"/>
    <w:rsid w:val="00C978BF"/>
    <w:rsid w:val="00CA2F34"/>
    <w:rsid w:val="00CA3C00"/>
    <w:rsid w:val="00CB16D0"/>
    <w:rsid w:val="00CB1F2A"/>
    <w:rsid w:val="00CB49D9"/>
    <w:rsid w:val="00CB616D"/>
    <w:rsid w:val="00CB7D2E"/>
    <w:rsid w:val="00CC0B8C"/>
    <w:rsid w:val="00CC15EC"/>
    <w:rsid w:val="00CC297A"/>
    <w:rsid w:val="00CC31D6"/>
    <w:rsid w:val="00CD0648"/>
    <w:rsid w:val="00CD2C2B"/>
    <w:rsid w:val="00CD5E2F"/>
    <w:rsid w:val="00CE2EB2"/>
    <w:rsid w:val="00CE3AE3"/>
    <w:rsid w:val="00CE72C8"/>
    <w:rsid w:val="00CF028E"/>
    <w:rsid w:val="00CF218D"/>
    <w:rsid w:val="00CF233B"/>
    <w:rsid w:val="00CF2976"/>
    <w:rsid w:val="00CF6EFE"/>
    <w:rsid w:val="00CF74F3"/>
    <w:rsid w:val="00CF7D6A"/>
    <w:rsid w:val="00D01FC2"/>
    <w:rsid w:val="00D07651"/>
    <w:rsid w:val="00D2039F"/>
    <w:rsid w:val="00D20786"/>
    <w:rsid w:val="00D244D1"/>
    <w:rsid w:val="00D249C7"/>
    <w:rsid w:val="00D34FDE"/>
    <w:rsid w:val="00D35D90"/>
    <w:rsid w:val="00D372F5"/>
    <w:rsid w:val="00D40088"/>
    <w:rsid w:val="00D44969"/>
    <w:rsid w:val="00D45509"/>
    <w:rsid w:val="00D460F0"/>
    <w:rsid w:val="00D52F93"/>
    <w:rsid w:val="00D56E7A"/>
    <w:rsid w:val="00D64122"/>
    <w:rsid w:val="00D662FF"/>
    <w:rsid w:val="00D76841"/>
    <w:rsid w:val="00D80BC5"/>
    <w:rsid w:val="00D814B2"/>
    <w:rsid w:val="00D86DED"/>
    <w:rsid w:val="00D90AE5"/>
    <w:rsid w:val="00D955D1"/>
    <w:rsid w:val="00D977AF"/>
    <w:rsid w:val="00DA2588"/>
    <w:rsid w:val="00DA56A0"/>
    <w:rsid w:val="00DB4B91"/>
    <w:rsid w:val="00DC794F"/>
    <w:rsid w:val="00DD696F"/>
    <w:rsid w:val="00DE76D7"/>
    <w:rsid w:val="00DF2BF1"/>
    <w:rsid w:val="00DF3327"/>
    <w:rsid w:val="00DF44EF"/>
    <w:rsid w:val="00E0201A"/>
    <w:rsid w:val="00E04C56"/>
    <w:rsid w:val="00E115E1"/>
    <w:rsid w:val="00E12305"/>
    <w:rsid w:val="00E14392"/>
    <w:rsid w:val="00E14BF8"/>
    <w:rsid w:val="00E23E1A"/>
    <w:rsid w:val="00E241C2"/>
    <w:rsid w:val="00E264FE"/>
    <w:rsid w:val="00E26789"/>
    <w:rsid w:val="00E26DE8"/>
    <w:rsid w:val="00E27BA4"/>
    <w:rsid w:val="00E37EE8"/>
    <w:rsid w:val="00E50F28"/>
    <w:rsid w:val="00E5197A"/>
    <w:rsid w:val="00E51EA4"/>
    <w:rsid w:val="00E52B96"/>
    <w:rsid w:val="00E566C7"/>
    <w:rsid w:val="00E5687A"/>
    <w:rsid w:val="00E571AC"/>
    <w:rsid w:val="00E60E9E"/>
    <w:rsid w:val="00E61B5F"/>
    <w:rsid w:val="00E71AF8"/>
    <w:rsid w:val="00E71B3B"/>
    <w:rsid w:val="00E71FCB"/>
    <w:rsid w:val="00E72E07"/>
    <w:rsid w:val="00E76863"/>
    <w:rsid w:val="00E803B2"/>
    <w:rsid w:val="00E84684"/>
    <w:rsid w:val="00E9368F"/>
    <w:rsid w:val="00E93C28"/>
    <w:rsid w:val="00E94117"/>
    <w:rsid w:val="00EA5124"/>
    <w:rsid w:val="00EA5AE3"/>
    <w:rsid w:val="00EA5B62"/>
    <w:rsid w:val="00EA685D"/>
    <w:rsid w:val="00EA7AFA"/>
    <w:rsid w:val="00EB4F18"/>
    <w:rsid w:val="00EB580B"/>
    <w:rsid w:val="00EC07E7"/>
    <w:rsid w:val="00EC4DDA"/>
    <w:rsid w:val="00EC7894"/>
    <w:rsid w:val="00ED3CAC"/>
    <w:rsid w:val="00ED5A4A"/>
    <w:rsid w:val="00ED6972"/>
    <w:rsid w:val="00EF03F4"/>
    <w:rsid w:val="00EF27AC"/>
    <w:rsid w:val="00F00772"/>
    <w:rsid w:val="00F01A14"/>
    <w:rsid w:val="00F02C48"/>
    <w:rsid w:val="00F07DDC"/>
    <w:rsid w:val="00F10E96"/>
    <w:rsid w:val="00F13DA6"/>
    <w:rsid w:val="00F15162"/>
    <w:rsid w:val="00F153CE"/>
    <w:rsid w:val="00F268FA"/>
    <w:rsid w:val="00F307AC"/>
    <w:rsid w:val="00F31D80"/>
    <w:rsid w:val="00F3436C"/>
    <w:rsid w:val="00F36445"/>
    <w:rsid w:val="00F37149"/>
    <w:rsid w:val="00F42939"/>
    <w:rsid w:val="00F44C7D"/>
    <w:rsid w:val="00F45D39"/>
    <w:rsid w:val="00F54FB1"/>
    <w:rsid w:val="00F57A07"/>
    <w:rsid w:val="00F61B17"/>
    <w:rsid w:val="00F6200F"/>
    <w:rsid w:val="00F62054"/>
    <w:rsid w:val="00F705F5"/>
    <w:rsid w:val="00F72BAC"/>
    <w:rsid w:val="00F80428"/>
    <w:rsid w:val="00F81AB6"/>
    <w:rsid w:val="00F94B7E"/>
    <w:rsid w:val="00F94CB4"/>
    <w:rsid w:val="00F969E0"/>
    <w:rsid w:val="00FA1F89"/>
    <w:rsid w:val="00FA2043"/>
    <w:rsid w:val="00FA79E5"/>
    <w:rsid w:val="00FB1C79"/>
    <w:rsid w:val="00FB2219"/>
    <w:rsid w:val="00FB2BCA"/>
    <w:rsid w:val="00FB3C2E"/>
    <w:rsid w:val="00FB4458"/>
    <w:rsid w:val="00FB4F6F"/>
    <w:rsid w:val="00FB522D"/>
    <w:rsid w:val="00FC1936"/>
    <w:rsid w:val="00FC1B17"/>
    <w:rsid w:val="00FC3B6A"/>
    <w:rsid w:val="00FD321D"/>
    <w:rsid w:val="00FD4609"/>
    <w:rsid w:val="00FD6B20"/>
    <w:rsid w:val="00FD7B8C"/>
    <w:rsid w:val="00FE008A"/>
    <w:rsid w:val="00FE0444"/>
    <w:rsid w:val="00FE1506"/>
    <w:rsid w:val="00FE25AE"/>
    <w:rsid w:val="00FE2E2C"/>
    <w:rsid w:val="00FF3722"/>
    <w:rsid w:val="00FF770B"/>
    <w:rsid w:val="00FF7A2E"/>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037CA3"/>
  <w15:chartTrackingRefBased/>
  <w15:docId w15:val="{6CD34ACA-0053-4C6D-8C2A-B94805240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004D44" w:themeColor="text2"/>
        <w:sz w:val="22"/>
        <w:szCs w:val="22"/>
        <w:lang w:val="en-US" w:eastAsia="ja-JP"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3976"/>
    <w:pPr>
      <w:tabs>
        <w:tab w:val="left" w:pos="454"/>
        <w:tab w:val="left" w:pos="907"/>
        <w:tab w:val="left" w:pos="1361"/>
        <w:tab w:val="left" w:pos="1814"/>
        <w:tab w:val="left" w:pos="2268"/>
      </w:tabs>
      <w:spacing w:after="270" w:line="270" w:lineRule="exact"/>
    </w:pPr>
    <w:rPr>
      <w:rFonts w:ascii="Arial" w:hAnsi="Arial"/>
      <w:color w:val="000000" w:themeColor="text1"/>
      <w:sz w:val="21"/>
    </w:rPr>
  </w:style>
  <w:style w:type="paragraph" w:styleId="Heading1">
    <w:name w:val="heading 1"/>
    <w:basedOn w:val="Normal"/>
    <w:next w:val="Normal"/>
    <w:link w:val="Heading1Char"/>
    <w:uiPriority w:val="9"/>
    <w:qFormat/>
    <w:rsid w:val="006350F8"/>
    <w:pPr>
      <w:pageBreakBefore/>
      <w:pBdr>
        <w:top w:val="single" w:sz="4" w:space="4" w:color="auto"/>
      </w:pBdr>
      <w:spacing w:before="240" w:after="240" w:line="460" w:lineRule="exact"/>
      <w:contextualSpacing/>
      <w:outlineLvl w:val="0"/>
    </w:pPr>
    <w:rPr>
      <w:rFonts w:eastAsiaTheme="majorEastAsia" w:cstheme="majorBidi"/>
      <w:b/>
      <w:bCs/>
      <w:color w:val="004E46"/>
      <w:sz w:val="40"/>
      <w:szCs w:val="32"/>
    </w:rPr>
  </w:style>
  <w:style w:type="paragraph" w:styleId="Heading2">
    <w:name w:val="heading 2"/>
    <w:basedOn w:val="Normal"/>
    <w:next w:val="Normal"/>
    <w:link w:val="Heading2Char"/>
    <w:uiPriority w:val="9"/>
    <w:unhideWhenUsed/>
    <w:qFormat/>
    <w:rsid w:val="000A7C49"/>
    <w:pPr>
      <w:keepNext/>
      <w:keepLines/>
      <w:spacing w:before="320" w:after="160" w:line="400" w:lineRule="exact"/>
      <w:contextualSpacing/>
      <w:outlineLvl w:val="1"/>
    </w:pPr>
    <w:rPr>
      <w:rFonts w:eastAsiaTheme="majorEastAsia" w:cstheme="majorBidi"/>
      <w:b/>
      <w:bCs/>
      <w:color w:val="004E46"/>
      <w:sz w:val="32"/>
      <w:szCs w:val="26"/>
    </w:rPr>
  </w:style>
  <w:style w:type="paragraph" w:styleId="Heading3">
    <w:name w:val="heading 3"/>
    <w:basedOn w:val="Normal"/>
    <w:next w:val="Normal"/>
    <w:link w:val="Heading3Char"/>
    <w:uiPriority w:val="9"/>
    <w:unhideWhenUsed/>
    <w:qFormat/>
    <w:rsid w:val="009F6661"/>
    <w:pPr>
      <w:keepNext/>
      <w:keepLines/>
      <w:spacing w:before="320" w:after="0" w:line="320" w:lineRule="exact"/>
      <w:contextualSpacing/>
      <w:outlineLvl w:val="2"/>
    </w:pPr>
    <w:rPr>
      <w:rFonts w:ascii="Lato Black" w:eastAsiaTheme="majorEastAsia" w:hAnsi="Lato Black" w:cstheme="majorBidi"/>
      <w:b/>
      <w:bCs/>
      <w:caps/>
      <w:color w:val="004D44" w:themeColor="text2"/>
      <w:spacing w:val="30"/>
      <w:sz w:val="20"/>
      <w:szCs w:val="19"/>
      <w:lang w:val="en-GB" w:eastAsia="en-GB"/>
    </w:rPr>
  </w:style>
  <w:style w:type="paragraph" w:styleId="Heading4">
    <w:name w:val="heading 4"/>
    <w:basedOn w:val="Normal"/>
    <w:next w:val="Normal"/>
    <w:link w:val="Heading4Char"/>
    <w:uiPriority w:val="9"/>
    <w:unhideWhenUsed/>
    <w:qFormat/>
    <w:rsid w:val="00153A7A"/>
    <w:pPr>
      <w:keepNext/>
      <w:keepLines/>
      <w:spacing w:after="0" w:line="240" w:lineRule="auto"/>
      <w:contextualSpacing/>
      <w:outlineLvl w:val="3"/>
    </w:pPr>
    <w:rPr>
      <w:rFonts w:eastAsiaTheme="majorEastAsia" w:cstheme="majorBidi"/>
      <w:b/>
      <w:i/>
      <w:iCs/>
      <w:lang w:val="en-GB" w:eastAsia="en-GB"/>
    </w:rPr>
  </w:style>
  <w:style w:type="paragraph" w:styleId="Heading5">
    <w:name w:val="heading 5"/>
    <w:basedOn w:val="Heading4"/>
    <w:next w:val="Normal"/>
    <w:link w:val="Heading5Char"/>
    <w:uiPriority w:val="9"/>
    <w:unhideWhenUsed/>
    <w:rsid w:val="006F7247"/>
    <w:pPr>
      <w:outlineLvl w:val="4"/>
    </w:pPr>
  </w:style>
  <w:style w:type="paragraph" w:styleId="Heading6">
    <w:name w:val="heading 6"/>
    <w:basedOn w:val="Heading5"/>
    <w:next w:val="Normal"/>
    <w:link w:val="Heading6Char"/>
    <w:uiPriority w:val="9"/>
    <w:unhideWhenUsed/>
    <w:rsid w:val="006F7247"/>
    <w:pPr>
      <w:outlineLvl w:val="5"/>
    </w:pPr>
  </w:style>
  <w:style w:type="paragraph" w:styleId="Heading7">
    <w:name w:val="heading 7"/>
    <w:basedOn w:val="Heading6"/>
    <w:next w:val="Normal"/>
    <w:link w:val="Heading7Char"/>
    <w:uiPriority w:val="9"/>
    <w:unhideWhenUsed/>
    <w:rsid w:val="006F7247"/>
    <w:pPr>
      <w:outlineLvl w:val="6"/>
    </w:pPr>
  </w:style>
  <w:style w:type="paragraph" w:styleId="Heading8">
    <w:name w:val="heading 8"/>
    <w:basedOn w:val="Heading7"/>
    <w:next w:val="Normal"/>
    <w:link w:val="Heading8Char"/>
    <w:uiPriority w:val="9"/>
    <w:unhideWhenUsed/>
    <w:rsid w:val="006F7247"/>
    <w:pPr>
      <w:outlineLvl w:val="7"/>
    </w:pPr>
  </w:style>
  <w:style w:type="paragraph" w:styleId="Heading9">
    <w:name w:val="heading 9"/>
    <w:basedOn w:val="Heading8"/>
    <w:next w:val="Normal"/>
    <w:link w:val="Heading9Char"/>
    <w:uiPriority w:val="9"/>
    <w:unhideWhenUsed/>
    <w:rsid w:val="006F72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A02EE0"/>
    <w:pPr>
      <w:spacing w:before="80" w:after="0" w:line="210" w:lineRule="exact"/>
      <w:ind w:right="3629"/>
    </w:pPr>
    <w:rPr>
      <w:sz w:val="15"/>
      <w:lang w:val="en-GB" w:eastAsia="en-GB"/>
    </w:rPr>
  </w:style>
  <w:style w:type="character" w:customStyle="1" w:styleId="FooterChar">
    <w:name w:val="Footer Char"/>
    <w:basedOn w:val="DefaultParagraphFont"/>
    <w:link w:val="Footer"/>
    <w:uiPriority w:val="99"/>
    <w:rsid w:val="00A02EE0"/>
    <w:rPr>
      <w:rFonts w:ascii="Lato" w:hAnsi="Lato"/>
      <w:color w:val="000000" w:themeColor="text1"/>
      <w:sz w:val="15"/>
      <w:lang w:val="en-GB" w:eastAsia="en-GB"/>
    </w:rPr>
  </w:style>
  <w:style w:type="character" w:customStyle="1" w:styleId="Heading1Char">
    <w:name w:val="Heading 1 Char"/>
    <w:basedOn w:val="DefaultParagraphFont"/>
    <w:link w:val="Heading1"/>
    <w:uiPriority w:val="9"/>
    <w:rsid w:val="006350F8"/>
    <w:rPr>
      <w:rFonts w:ascii="Lato" w:eastAsiaTheme="majorEastAsia" w:hAnsi="Lato" w:cstheme="majorBidi"/>
      <w:b/>
      <w:bCs/>
      <w:color w:val="004E46"/>
      <w:sz w:val="40"/>
      <w:szCs w:val="32"/>
    </w:rPr>
  </w:style>
  <w:style w:type="character" w:customStyle="1" w:styleId="Heading2Char">
    <w:name w:val="Heading 2 Char"/>
    <w:basedOn w:val="DefaultParagraphFont"/>
    <w:link w:val="Heading2"/>
    <w:uiPriority w:val="9"/>
    <w:rsid w:val="000A7C49"/>
    <w:rPr>
      <w:rFonts w:ascii="Lato" w:eastAsiaTheme="majorEastAsia" w:hAnsi="Lato" w:cstheme="majorBidi"/>
      <w:b/>
      <w:bCs/>
      <w:color w:val="004E46"/>
      <w:sz w:val="32"/>
      <w:szCs w:val="26"/>
    </w:rPr>
  </w:style>
  <w:style w:type="paragraph" w:styleId="ListBullet">
    <w:name w:val="List Bullet"/>
    <w:basedOn w:val="Normal"/>
    <w:uiPriority w:val="10"/>
    <w:qFormat/>
    <w:rsid w:val="00A02EE0"/>
    <w:pPr>
      <w:numPr>
        <w:numId w:val="2"/>
      </w:numPr>
      <w:spacing w:before="80" w:after="80"/>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unhideWhenUsed/>
    <w:qFormat/>
    <w:rsid w:val="006D4EC3"/>
    <w:pPr>
      <w:pBdr>
        <w:left w:val="single" w:sz="48" w:space="4" w:color="004D44" w:themeColor="text2"/>
      </w:pBdr>
      <w:spacing w:after="0" w:line="440" w:lineRule="atLeast"/>
      <w:ind w:left="907" w:right="907"/>
      <w:contextualSpacing/>
    </w:pPr>
    <w:rPr>
      <w:b/>
      <w:bCs/>
      <w:color w:val="A3912A" w:themeColor="accent6"/>
      <w:sz w:val="32"/>
      <w:szCs w:val="32"/>
      <w:lang w:val="en-GB" w:eastAsia="en-GB"/>
    </w:rPr>
  </w:style>
  <w:style w:type="character" w:customStyle="1" w:styleId="IntenseQuoteChar">
    <w:name w:val="Intense Quote Char"/>
    <w:basedOn w:val="DefaultParagraphFont"/>
    <w:link w:val="IntenseQuote"/>
    <w:uiPriority w:val="30"/>
    <w:rsid w:val="006D4EC3"/>
    <w:rPr>
      <w:rFonts w:ascii="Lato" w:hAnsi="Lato"/>
      <w:b/>
      <w:bCs/>
      <w:color w:val="A3912A" w:themeColor="accent6"/>
      <w:sz w:val="32"/>
      <w:szCs w:val="32"/>
      <w:lang w:val="en-GB" w:eastAsia="en-GB"/>
    </w:rPr>
  </w:style>
  <w:style w:type="table" w:customStyle="1" w:styleId="ModernPaper">
    <w:name w:val="Modern Paper"/>
    <w:basedOn w:val="TableNormal"/>
    <w:uiPriority w:val="99"/>
    <w:pPr>
      <w:spacing w:before="200" w:line="240" w:lineRule="auto"/>
    </w:pPr>
    <w:tblPr>
      <w:tblBorders>
        <w:insideH w:val="single" w:sz="8" w:space="0" w:color="004D44" w:themeColor="text2"/>
      </w:tblBorders>
      <w:tblCellMar>
        <w:left w:w="144" w:type="dxa"/>
        <w:right w:w="144" w:type="dxa"/>
      </w:tblCellMar>
    </w:tblPr>
    <w:tcPr>
      <w:vAlign w:val="center"/>
    </w:tcPr>
    <w:tblStylePr w:type="firstRow">
      <w:pPr>
        <w:wordWrap/>
        <w:spacing w:beforeLines="0" w:before="480" w:beforeAutospacing="0" w:afterLines="0" w:after="360" w:afterAutospacing="0" w:line="216" w:lineRule="auto"/>
        <w:contextualSpacing w:val="0"/>
      </w:pPr>
      <w:rPr>
        <w:rFonts w:asciiTheme="majorHAnsi" w:hAnsiTheme="majorHAnsi"/>
        <w:b/>
        <w:i w:val="0"/>
        <w:color w:val="8BC151" w:themeColor="accent1"/>
        <w:sz w:val="28"/>
      </w:rPr>
      <w:tblPr/>
      <w:trPr>
        <w:tblHeader/>
      </w:trPr>
      <w:tcPr>
        <w:tcBorders>
          <w:top w:val="nil"/>
          <w:left w:val="nil"/>
          <w:bottom w:val="single" w:sz="24" w:space="0" w:color="004D44" w:themeColor="text2"/>
          <w:right w:val="nil"/>
          <w:insideH w:val="nil"/>
          <w:insideV w:val="nil"/>
          <w:tl2br w:val="nil"/>
          <w:tr2bl w:val="nil"/>
        </w:tcBorders>
      </w:tcPr>
    </w:tblStylePr>
    <w:tblStylePr w:type="firstCol">
      <w:pPr>
        <w:wordWrap/>
        <w:jc w:val="right"/>
      </w:pPr>
      <w:rPr>
        <w:b/>
      </w:rPr>
      <w:tblPr/>
      <w:tcPr>
        <w:tcMar>
          <w:top w:w="0" w:type="nil"/>
          <w:left w:w="0" w:type="nil"/>
          <w:bottom w:w="0" w:type="nil"/>
          <w:right w:w="432" w:type="dxa"/>
        </w:tcMar>
      </w:tcPr>
    </w:tblStylePr>
    <w:tblStylePr w:type="nwCell">
      <w:pPr>
        <w:wordWrap/>
        <w:jc w:val="left"/>
      </w:pPr>
    </w:tblStylePr>
  </w:style>
  <w:style w:type="character" w:customStyle="1" w:styleId="Heading3Char">
    <w:name w:val="Heading 3 Char"/>
    <w:basedOn w:val="DefaultParagraphFont"/>
    <w:link w:val="Heading3"/>
    <w:uiPriority w:val="9"/>
    <w:rsid w:val="009F6661"/>
    <w:rPr>
      <w:rFonts w:ascii="Lato Black" w:eastAsiaTheme="majorEastAsia" w:hAnsi="Lato Black" w:cstheme="majorBidi"/>
      <w:b/>
      <w:bCs/>
      <w:caps/>
      <w:spacing w:val="30"/>
      <w:sz w:val="20"/>
      <w:szCs w:val="19"/>
      <w:lang w:val="en-GB" w:eastAsia="en-GB"/>
    </w:rPr>
  </w:style>
  <w:style w:type="character" w:customStyle="1" w:styleId="Heading4Char">
    <w:name w:val="Heading 4 Char"/>
    <w:basedOn w:val="DefaultParagraphFont"/>
    <w:link w:val="Heading4"/>
    <w:uiPriority w:val="9"/>
    <w:rsid w:val="00153A7A"/>
    <w:rPr>
      <w:rFonts w:ascii="Lato" w:eastAsiaTheme="majorEastAsia" w:hAnsi="Lato" w:cstheme="majorBidi"/>
      <w:b/>
      <w:i/>
      <w:iCs/>
      <w:sz w:val="21"/>
      <w:lang w:val="en-GB" w:eastAsia="en-GB"/>
    </w:rPr>
  </w:style>
  <w:style w:type="character" w:customStyle="1" w:styleId="Heading5Char">
    <w:name w:val="Heading 5 Char"/>
    <w:basedOn w:val="DefaultParagraphFont"/>
    <w:link w:val="Heading5"/>
    <w:uiPriority w:val="9"/>
    <w:rsid w:val="006F7247"/>
    <w:rPr>
      <w:rFonts w:ascii="Arial" w:eastAsiaTheme="majorEastAsia" w:hAnsi="Arial" w:cstheme="majorBidi"/>
      <w:b/>
      <w:i/>
      <w:iCs/>
      <w:color w:val="000000" w:themeColor="text1"/>
      <w:sz w:val="21"/>
      <w:lang w:val="en-GB" w:eastAsia="en-GB"/>
    </w:rPr>
  </w:style>
  <w:style w:type="character" w:customStyle="1" w:styleId="Heading6Char">
    <w:name w:val="Heading 6 Char"/>
    <w:basedOn w:val="DefaultParagraphFont"/>
    <w:link w:val="Heading6"/>
    <w:uiPriority w:val="9"/>
    <w:rsid w:val="006F7247"/>
    <w:rPr>
      <w:rFonts w:ascii="Arial" w:eastAsiaTheme="majorEastAsia" w:hAnsi="Arial" w:cstheme="majorBidi"/>
      <w:b/>
      <w:i/>
      <w:iCs/>
      <w:color w:val="000000" w:themeColor="text1"/>
      <w:sz w:val="21"/>
      <w:lang w:val="en-GB" w:eastAsia="en-GB"/>
    </w:rPr>
  </w:style>
  <w:style w:type="character" w:customStyle="1" w:styleId="Heading7Char">
    <w:name w:val="Heading 7 Char"/>
    <w:basedOn w:val="DefaultParagraphFont"/>
    <w:link w:val="Heading7"/>
    <w:uiPriority w:val="9"/>
    <w:rsid w:val="006F7247"/>
    <w:rPr>
      <w:rFonts w:ascii="Arial" w:eastAsiaTheme="majorEastAsia" w:hAnsi="Arial" w:cstheme="majorBidi"/>
      <w:b/>
      <w:i/>
      <w:iCs/>
      <w:color w:val="000000" w:themeColor="text1"/>
      <w:sz w:val="21"/>
      <w:lang w:val="en-GB" w:eastAsia="en-GB"/>
    </w:rPr>
  </w:style>
  <w:style w:type="character" w:customStyle="1" w:styleId="Heading8Char">
    <w:name w:val="Heading 8 Char"/>
    <w:basedOn w:val="DefaultParagraphFont"/>
    <w:link w:val="Heading8"/>
    <w:uiPriority w:val="9"/>
    <w:rsid w:val="006F7247"/>
    <w:rPr>
      <w:rFonts w:ascii="Arial" w:eastAsiaTheme="majorEastAsia" w:hAnsi="Arial" w:cstheme="majorBidi"/>
      <w:b/>
      <w:i/>
      <w:iCs/>
      <w:color w:val="000000" w:themeColor="text1"/>
      <w:sz w:val="21"/>
      <w:lang w:val="en-GB" w:eastAsia="en-GB"/>
    </w:rPr>
  </w:style>
  <w:style w:type="character" w:customStyle="1" w:styleId="Heading9Char">
    <w:name w:val="Heading 9 Char"/>
    <w:basedOn w:val="DefaultParagraphFont"/>
    <w:link w:val="Heading9"/>
    <w:uiPriority w:val="9"/>
    <w:rsid w:val="006F7247"/>
    <w:rPr>
      <w:rFonts w:ascii="Arial" w:eastAsiaTheme="majorEastAsia" w:hAnsi="Arial" w:cstheme="majorBidi"/>
      <w:b/>
      <w:i/>
      <w:iCs/>
      <w:color w:val="000000" w:themeColor="text1"/>
      <w:sz w:val="21"/>
      <w:lang w:val="en-GB" w:eastAsia="en-GB"/>
    </w:rPr>
  </w:style>
  <w:style w:type="character" w:styleId="Emphasis">
    <w:name w:val="Emphasis"/>
    <w:basedOn w:val="DefaultParagraphFont"/>
    <w:uiPriority w:val="20"/>
    <w:semiHidden/>
    <w:unhideWhenUsed/>
    <w:qFormat/>
    <w:rPr>
      <w:i w:val="0"/>
      <w:iCs/>
      <w:color w:val="8BC151" w:themeColor="accent1"/>
    </w:rPr>
  </w:style>
  <w:style w:type="character" w:styleId="IntenseEmphasis">
    <w:name w:val="Intense Emphasis"/>
    <w:basedOn w:val="DefaultParagraphFont"/>
    <w:uiPriority w:val="21"/>
    <w:semiHidden/>
    <w:unhideWhenUsed/>
    <w:qFormat/>
    <w:rPr>
      <w:b/>
      <w:i/>
      <w:iCs/>
      <w:color w:val="8BC151" w:themeColor="accent1"/>
    </w:rPr>
  </w:style>
  <w:style w:type="character" w:styleId="Strong">
    <w:name w:val="Strong"/>
    <w:basedOn w:val="DefaultParagraphFont"/>
    <w:uiPriority w:val="22"/>
    <w:semiHidden/>
    <w:unhideWhenUsed/>
    <w:qFormat/>
    <w:rPr>
      <w:b/>
      <w:bCs/>
    </w:rPr>
  </w:style>
  <w:style w:type="character" w:styleId="SubtleReference">
    <w:name w:val="Subtle Reference"/>
    <w:basedOn w:val="DefaultParagraphFont"/>
    <w:uiPriority w:val="31"/>
    <w:semiHidden/>
    <w:unhideWhenUsed/>
    <w:qFormat/>
    <w:rPr>
      <w:caps/>
      <w:smallCaps w:val="0"/>
      <w:color w:val="004D44" w:themeColor="text2"/>
    </w:rPr>
  </w:style>
  <w:style w:type="character" w:styleId="IntenseReference">
    <w:name w:val="Intense Reference"/>
    <w:basedOn w:val="DefaultParagraphFont"/>
    <w:uiPriority w:val="32"/>
    <w:semiHidden/>
    <w:unhideWhenUsed/>
    <w:qFormat/>
    <w:rPr>
      <w:b/>
      <w:bCs/>
      <w:caps/>
      <w:smallCaps w:val="0"/>
      <w:color w:val="004D44" w:themeColor="text2"/>
      <w:spacing w:val="0"/>
    </w:rPr>
  </w:style>
  <w:style w:type="character" w:styleId="BookTitle">
    <w:name w:val="Book Title"/>
    <w:basedOn w:val="DefaultParagraphFont"/>
    <w:uiPriority w:val="33"/>
    <w:semiHidden/>
    <w:unhideWhenUsed/>
    <w:qFormat/>
    <w:rPr>
      <w:b w:val="0"/>
      <w:bCs/>
      <w:i w:val="0"/>
      <w:iCs/>
      <w:spacing w:val="0"/>
      <w:u w:val="single"/>
    </w:rPr>
  </w:style>
  <w:style w:type="paragraph" w:styleId="Caption">
    <w:name w:val="caption"/>
    <w:basedOn w:val="Normal"/>
    <w:next w:val="Normal"/>
    <w:uiPriority w:val="35"/>
    <w:semiHidden/>
    <w:unhideWhenUsed/>
    <w:qFormat/>
    <w:pPr>
      <w:contextualSpacing/>
    </w:pPr>
    <w:rPr>
      <w:i/>
      <w:iCs/>
      <w:szCs w:val="18"/>
    </w:rPr>
  </w:style>
  <w:style w:type="paragraph" w:styleId="TOCHeading">
    <w:name w:val="TOC Heading"/>
    <w:basedOn w:val="Heading1"/>
    <w:next w:val="Normal"/>
    <w:uiPriority w:val="39"/>
    <w:unhideWhenUsed/>
    <w:qFormat/>
    <w:rsid w:val="00EA5AE3"/>
    <w:pPr>
      <w:keepNext/>
      <w:keepLines/>
      <w:pageBreakBefore w:val="0"/>
      <w:pBdr>
        <w:top w:val="none" w:sz="0" w:space="0" w:color="auto"/>
      </w:pBdr>
      <w:outlineLvl w:val="9"/>
    </w:pPr>
  </w:style>
  <w:style w:type="paragraph" w:styleId="Title">
    <w:name w:val="Title"/>
    <w:aliases w:val="Cover Title"/>
    <w:next w:val="Normal"/>
    <w:link w:val="TitleChar"/>
    <w:uiPriority w:val="10"/>
    <w:unhideWhenUsed/>
    <w:qFormat/>
    <w:rsid w:val="008E7FA1"/>
    <w:pPr>
      <w:spacing w:after="0" w:line="660" w:lineRule="exact"/>
      <w:contextualSpacing/>
    </w:pPr>
    <w:rPr>
      <w:rFonts w:ascii="Arial" w:eastAsiaTheme="majorEastAsia" w:hAnsi="Arial" w:cstheme="majorBidi"/>
      <w:b/>
      <w:bCs/>
      <w:color w:val="004E46"/>
      <w:kern w:val="28"/>
      <w:sz w:val="60"/>
      <w:szCs w:val="56"/>
    </w:rPr>
  </w:style>
  <w:style w:type="character" w:customStyle="1" w:styleId="TitleChar">
    <w:name w:val="Title Char"/>
    <w:aliases w:val="Cover Title Char"/>
    <w:basedOn w:val="DefaultParagraphFont"/>
    <w:link w:val="Title"/>
    <w:uiPriority w:val="10"/>
    <w:rsid w:val="008E7FA1"/>
    <w:rPr>
      <w:rFonts w:ascii="Arial" w:eastAsiaTheme="majorEastAsia" w:hAnsi="Arial" w:cstheme="majorBidi"/>
      <w:b/>
      <w:bCs/>
      <w:color w:val="004E46"/>
      <w:kern w:val="28"/>
      <w:sz w:val="60"/>
      <w:szCs w:val="56"/>
    </w:rPr>
  </w:style>
  <w:style w:type="paragraph" w:styleId="Subtitle">
    <w:name w:val="Subtitle"/>
    <w:aliases w:val="Subtitle Cover"/>
    <w:next w:val="Normal"/>
    <w:link w:val="SubtitleChar"/>
    <w:uiPriority w:val="11"/>
    <w:unhideWhenUsed/>
    <w:qFormat/>
    <w:rsid w:val="008E7FA1"/>
    <w:pPr>
      <w:numPr>
        <w:ilvl w:val="1"/>
      </w:numPr>
    </w:pPr>
    <w:rPr>
      <w:rFonts w:ascii="Arial" w:eastAsiaTheme="minorEastAsia" w:hAnsi="Arial" w:cstheme="majorBidi"/>
      <w:color w:val="A3912A" w:themeColor="accent6"/>
      <w:kern w:val="28"/>
      <w:sz w:val="60"/>
      <w:szCs w:val="56"/>
    </w:rPr>
  </w:style>
  <w:style w:type="character" w:customStyle="1" w:styleId="SubtitleChar">
    <w:name w:val="Subtitle Char"/>
    <w:aliases w:val="Subtitle Cover Char"/>
    <w:basedOn w:val="DefaultParagraphFont"/>
    <w:link w:val="Subtitle"/>
    <w:uiPriority w:val="11"/>
    <w:rsid w:val="008E7FA1"/>
    <w:rPr>
      <w:rFonts w:ascii="Arial" w:eastAsiaTheme="minorEastAsia" w:hAnsi="Arial" w:cstheme="majorBidi"/>
      <w:color w:val="A3912A" w:themeColor="accent6"/>
      <w:kern w:val="28"/>
      <w:sz w:val="60"/>
      <w:szCs w:val="56"/>
    </w:rPr>
  </w:style>
  <w:style w:type="character" w:styleId="PlaceholderText">
    <w:name w:val="Placeholder Text"/>
    <w:basedOn w:val="DefaultParagraphFont"/>
    <w:uiPriority w:val="99"/>
    <w:semiHidden/>
    <w:rPr>
      <w:color w:val="808080"/>
    </w:rPr>
  </w:style>
  <w:style w:type="character" w:styleId="SubtleEmphasis">
    <w:name w:val="Subtle Emphasis"/>
    <w:basedOn w:val="DefaultParagraphFont"/>
    <w:uiPriority w:val="19"/>
    <w:semiHidden/>
    <w:unhideWhenUsed/>
    <w:qFormat/>
    <w:rPr>
      <w:i/>
      <w:iCs/>
      <w:color w:val="004D44" w:themeColor="text2"/>
    </w:rPr>
  </w:style>
  <w:style w:type="paragraph" w:styleId="Quote">
    <w:name w:val="Quote"/>
    <w:basedOn w:val="Normal"/>
    <w:next w:val="Normal"/>
    <w:link w:val="QuoteChar"/>
    <w:uiPriority w:val="29"/>
    <w:unhideWhenUsed/>
    <w:qFormat/>
    <w:rsid w:val="006D4EC3"/>
    <w:pPr>
      <w:pBdr>
        <w:left w:val="single" w:sz="48" w:space="12" w:color="004D44" w:themeColor="text2"/>
      </w:pBdr>
      <w:spacing w:after="0" w:line="400" w:lineRule="exact"/>
      <w:ind w:left="907" w:right="1814"/>
      <w:contextualSpacing/>
    </w:pPr>
    <w:rPr>
      <w:b/>
      <w:bCs/>
      <w:color w:val="92D050"/>
      <w:sz w:val="28"/>
      <w:szCs w:val="28"/>
      <w:lang w:val="en-GB" w:eastAsia="en-GB"/>
    </w:rPr>
  </w:style>
  <w:style w:type="character" w:customStyle="1" w:styleId="QuoteChar">
    <w:name w:val="Quote Char"/>
    <w:basedOn w:val="DefaultParagraphFont"/>
    <w:link w:val="Quote"/>
    <w:uiPriority w:val="29"/>
    <w:rsid w:val="006D4EC3"/>
    <w:rPr>
      <w:rFonts w:ascii="Lato" w:hAnsi="Lato"/>
      <w:b/>
      <w:bCs/>
      <w:color w:val="92D050"/>
      <w:sz w:val="28"/>
      <w:szCs w:val="28"/>
      <w:lang w:val="en-GB" w:eastAsia="en-GB"/>
    </w:rPr>
  </w:style>
  <w:style w:type="paragraph" w:styleId="Header">
    <w:name w:val="header"/>
    <w:basedOn w:val="Normal"/>
    <w:link w:val="HeaderChar"/>
    <w:uiPriority w:val="99"/>
    <w:unhideWhenUsed/>
    <w:qFormat/>
    <w:rsid w:val="00FF3722"/>
    <w:pPr>
      <w:spacing w:after="0" w:line="240" w:lineRule="auto"/>
    </w:pPr>
    <w:rPr>
      <w:color w:val="777776"/>
      <w:sz w:val="16"/>
    </w:rPr>
  </w:style>
  <w:style w:type="character" w:customStyle="1" w:styleId="HeaderChar">
    <w:name w:val="Header Char"/>
    <w:basedOn w:val="DefaultParagraphFont"/>
    <w:link w:val="Header"/>
    <w:uiPriority w:val="99"/>
    <w:rsid w:val="00FF3722"/>
    <w:rPr>
      <w:rFonts w:ascii="Arial" w:hAnsi="Arial"/>
      <w:color w:val="777776"/>
      <w:sz w:val="16"/>
    </w:rPr>
  </w:style>
  <w:style w:type="paragraph" w:styleId="ListNumber">
    <w:name w:val="List Number"/>
    <w:basedOn w:val="Normal"/>
    <w:uiPriority w:val="11"/>
    <w:rsid w:val="00A02EE0"/>
    <w:pPr>
      <w:numPr>
        <w:numId w:val="1"/>
      </w:numPr>
      <w:tabs>
        <w:tab w:val="clear" w:pos="907"/>
      </w:tabs>
      <w:spacing w:before="80" w:after="80"/>
    </w:pPr>
  </w:style>
  <w:style w:type="paragraph" w:styleId="BlockText">
    <w:name w:val="Block Text"/>
    <w:basedOn w:val="Normal"/>
    <w:uiPriority w:val="31"/>
    <w:unhideWhenUsed/>
    <w:rsid w:val="000C19D9"/>
    <w:pPr>
      <w:spacing w:after="320" w:line="360" w:lineRule="exact"/>
    </w:pPr>
    <w:rPr>
      <w:rFonts w:eastAsiaTheme="minorEastAsia"/>
      <w:sz w:val="25"/>
      <w:szCs w:val="25"/>
      <w:lang w:val="en-GB" w:eastAsia="en-GB"/>
    </w:rPr>
  </w:style>
  <w:style w:type="paragraph" w:styleId="NormalWeb">
    <w:name w:val="Normal (Web)"/>
    <w:basedOn w:val="Normal"/>
    <w:uiPriority w:val="99"/>
    <w:unhideWhenUsed/>
    <w:rsid w:val="000A7C49"/>
    <w:pPr>
      <w:spacing w:before="100" w:beforeAutospacing="1" w:after="100" w:afterAutospacing="1" w:line="240" w:lineRule="auto"/>
    </w:pPr>
    <w:rPr>
      <w:rFonts w:ascii="Times New Roman" w:hAnsi="Times New Roman" w:cs="Times New Roman"/>
      <w:color w:val="auto"/>
      <w:sz w:val="24"/>
      <w:szCs w:val="24"/>
      <w:lang w:val="en-GB" w:eastAsia="en-GB"/>
    </w:rPr>
  </w:style>
  <w:style w:type="character" w:styleId="PageNumber">
    <w:name w:val="page number"/>
    <w:basedOn w:val="DefaultParagraphFont"/>
    <w:uiPriority w:val="99"/>
    <w:semiHidden/>
    <w:unhideWhenUsed/>
    <w:rsid w:val="000A7C49"/>
  </w:style>
  <w:style w:type="paragraph" w:customStyle="1" w:styleId="NoteLevel1">
    <w:name w:val="Note Level 1"/>
    <w:basedOn w:val="Normal"/>
    <w:uiPriority w:val="99"/>
    <w:rsid w:val="00A35E5C"/>
    <w:pPr>
      <w:keepNext/>
      <w:numPr>
        <w:numId w:val="3"/>
      </w:numPr>
      <w:spacing w:after="0"/>
      <w:contextualSpacing/>
      <w:outlineLvl w:val="0"/>
    </w:pPr>
  </w:style>
  <w:style w:type="paragraph" w:customStyle="1" w:styleId="NoteLevel2">
    <w:name w:val="Note Level 2"/>
    <w:basedOn w:val="Normal"/>
    <w:uiPriority w:val="99"/>
    <w:rsid w:val="00A35E5C"/>
    <w:pPr>
      <w:keepNext/>
      <w:numPr>
        <w:ilvl w:val="1"/>
        <w:numId w:val="3"/>
      </w:numPr>
      <w:spacing w:after="0"/>
      <w:contextualSpacing/>
      <w:outlineLvl w:val="1"/>
    </w:pPr>
  </w:style>
  <w:style w:type="paragraph" w:customStyle="1" w:styleId="NoteLevel3">
    <w:name w:val="Note Level 3"/>
    <w:basedOn w:val="Normal"/>
    <w:uiPriority w:val="99"/>
    <w:rsid w:val="00A35E5C"/>
    <w:pPr>
      <w:keepNext/>
      <w:numPr>
        <w:ilvl w:val="2"/>
        <w:numId w:val="3"/>
      </w:numPr>
      <w:spacing w:after="0"/>
      <w:contextualSpacing/>
      <w:outlineLvl w:val="2"/>
    </w:pPr>
  </w:style>
  <w:style w:type="paragraph" w:customStyle="1" w:styleId="NoteLevel4">
    <w:name w:val="Note Level 4"/>
    <w:basedOn w:val="Normal"/>
    <w:uiPriority w:val="99"/>
    <w:rsid w:val="00A35E5C"/>
    <w:pPr>
      <w:keepNext/>
      <w:numPr>
        <w:ilvl w:val="3"/>
        <w:numId w:val="3"/>
      </w:numPr>
      <w:spacing w:after="0"/>
      <w:contextualSpacing/>
      <w:outlineLvl w:val="3"/>
    </w:pPr>
  </w:style>
  <w:style w:type="paragraph" w:customStyle="1" w:styleId="NoteLevel5">
    <w:name w:val="Note Level 5"/>
    <w:basedOn w:val="Normal"/>
    <w:uiPriority w:val="99"/>
    <w:rsid w:val="00A35E5C"/>
    <w:pPr>
      <w:keepNext/>
      <w:numPr>
        <w:ilvl w:val="4"/>
        <w:numId w:val="3"/>
      </w:numPr>
      <w:spacing w:after="0"/>
      <w:contextualSpacing/>
      <w:outlineLvl w:val="4"/>
    </w:pPr>
  </w:style>
  <w:style w:type="paragraph" w:customStyle="1" w:styleId="NoteLevel6">
    <w:name w:val="Note Level 6"/>
    <w:basedOn w:val="Normal"/>
    <w:uiPriority w:val="99"/>
    <w:rsid w:val="00A35E5C"/>
    <w:pPr>
      <w:keepNext/>
      <w:numPr>
        <w:ilvl w:val="5"/>
        <w:numId w:val="3"/>
      </w:numPr>
      <w:spacing w:after="0"/>
      <w:contextualSpacing/>
      <w:outlineLvl w:val="5"/>
    </w:pPr>
  </w:style>
  <w:style w:type="paragraph" w:customStyle="1" w:styleId="NoteLevel7">
    <w:name w:val="Note Level 7"/>
    <w:basedOn w:val="Normal"/>
    <w:uiPriority w:val="99"/>
    <w:rsid w:val="00A35E5C"/>
    <w:pPr>
      <w:keepNext/>
      <w:numPr>
        <w:ilvl w:val="6"/>
        <w:numId w:val="3"/>
      </w:numPr>
      <w:spacing w:after="0"/>
      <w:contextualSpacing/>
      <w:outlineLvl w:val="6"/>
    </w:pPr>
  </w:style>
  <w:style w:type="paragraph" w:customStyle="1" w:styleId="NoteLevel8">
    <w:name w:val="Note Level 8"/>
    <w:basedOn w:val="Normal"/>
    <w:uiPriority w:val="99"/>
    <w:rsid w:val="00A35E5C"/>
    <w:pPr>
      <w:keepNext/>
      <w:numPr>
        <w:ilvl w:val="7"/>
        <w:numId w:val="3"/>
      </w:numPr>
      <w:spacing w:after="0"/>
      <w:contextualSpacing/>
      <w:outlineLvl w:val="7"/>
    </w:pPr>
  </w:style>
  <w:style w:type="paragraph" w:customStyle="1" w:styleId="NoteLevel9">
    <w:name w:val="Note Level 9"/>
    <w:basedOn w:val="Normal"/>
    <w:uiPriority w:val="99"/>
    <w:rsid w:val="00A35E5C"/>
    <w:pPr>
      <w:keepNext/>
      <w:numPr>
        <w:ilvl w:val="8"/>
        <w:numId w:val="3"/>
      </w:numPr>
      <w:spacing w:after="0"/>
      <w:contextualSpacing/>
      <w:outlineLvl w:val="8"/>
    </w:pPr>
  </w:style>
  <w:style w:type="paragraph" w:customStyle="1" w:styleId="Normal2Column">
    <w:name w:val="Normal_2Column"/>
    <w:qFormat/>
    <w:rsid w:val="008E7FA1"/>
    <w:pPr>
      <w:spacing w:after="160" w:line="280" w:lineRule="atLeast"/>
    </w:pPr>
    <w:rPr>
      <w:rFonts w:ascii="Arial" w:hAnsi="Arial"/>
      <w:color w:val="000000" w:themeColor="text1"/>
      <w:sz w:val="21"/>
      <w:lang w:val="en-GB" w:eastAsia="en-GB"/>
    </w:rPr>
  </w:style>
  <w:style w:type="paragraph" w:customStyle="1" w:styleId="BoldHeading2Column">
    <w:name w:val="Bold Heading _ 2Column"/>
    <w:basedOn w:val="Normal2Column"/>
    <w:rsid w:val="00BB0528"/>
    <w:pPr>
      <w:tabs>
        <w:tab w:val="left" w:pos="454"/>
        <w:tab w:val="left" w:pos="907"/>
        <w:tab w:val="left" w:pos="1361"/>
        <w:tab w:val="left" w:pos="1814"/>
        <w:tab w:val="left" w:pos="2268"/>
      </w:tabs>
      <w:spacing w:after="0" w:line="280" w:lineRule="exact"/>
    </w:pPr>
    <w:rPr>
      <w:b/>
      <w:sz w:val="19"/>
      <w:szCs w:val="19"/>
    </w:rPr>
  </w:style>
  <w:style w:type="paragraph" w:customStyle="1" w:styleId="Contents">
    <w:name w:val="Contents"/>
    <w:basedOn w:val="Normal"/>
    <w:next w:val="Normal"/>
    <w:qFormat/>
    <w:rsid w:val="00733690"/>
    <w:pPr>
      <w:numPr>
        <w:numId w:val="4"/>
      </w:numPr>
      <w:spacing w:before="240" w:after="240"/>
      <w:ind w:left="454" w:hanging="454"/>
    </w:pPr>
    <w:rPr>
      <w:b/>
      <w:bCs/>
      <w:sz w:val="28"/>
    </w:rPr>
  </w:style>
  <w:style w:type="paragraph" w:styleId="FootnoteText">
    <w:name w:val="footnote text"/>
    <w:basedOn w:val="Normal"/>
    <w:link w:val="FootnoteTextChar"/>
    <w:uiPriority w:val="99"/>
    <w:unhideWhenUsed/>
    <w:rsid w:val="00B91108"/>
    <w:pPr>
      <w:spacing w:after="0" w:line="240" w:lineRule="auto"/>
    </w:pPr>
    <w:rPr>
      <w:sz w:val="24"/>
      <w:szCs w:val="24"/>
    </w:rPr>
  </w:style>
  <w:style w:type="character" w:customStyle="1" w:styleId="FootnoteTextChar">
    <w:name w:val="Footnote Text Char"/>
    <w:basedOn w:val="DefaultParagraphFont"/>
    <w:link w:val="FootnoteText"/>
    <w:uiPriority w:val="99"/>
    <w:rsid w:val="00B91108"/>
    <w:rPr>
      <w:rFonts w:ascii="Lato" w:hAnsi="Lato"/>
      <w:color w:val="000000" w:themeColor="text1"/>
      <w:sz w:val="24"/>
      <w:szCs w:val="24"/>
    </w:rPr>
  </w:style>
  <w:style w:type="character" w:styleId="FootnoteReference">
    <w:name w:val="footnote reference"/>
    <w:uiPriority w:val="99"/>
    <w:unhideWhenUsed/>
    <w:rsid w:val="00B91108"/>
    <w:rPr>
      <w:rFonts w:ascii="Lato" w:hAnsi="Lato"/>
      <w:b/>
      <w:bCs/>
      <w:i w:val="0"/>
      <w:iCs w:val="0"/>
      <w:sz w:val="15"/>
      <w:vertAlign w:val="superscript"/>
    </w:rPr>
  </w:style>
  <w:style w:type="paragraph" w:styleId="TOC1">
    <w:name w:val="toc 1"/>
    <w:basedOn w:val="Normal"/>
    <w:next w:val="Normal"/>
    <w:uiPriority w:val="39"/>
    <w:unhideWhenUsed/>
    <w:rsid w:val="008E7FA1"/>
    <w:pPr>
      <w:tabs>
        <w:tab w:val="clear" w:pos="454"/>
        <w:tab w:val="clear" w:pos="907"/>
        <w:tab w:val="clear" w:pos="1361"/>
        <w:tab w:val="clear" w:pos="1814"/>
        <w:tab w:val="clear" w:pos="2268"/>
      </w:tabs>
      <w:spacing w:before="80" w:after="80" w:line="320" w:lineRule="exact"/>
    </w:pPr>
    <w:rPr>
      <w:b/>
      <w:bCs/>
      <w:sz w:val="24"/>
      <w:szCs w:val="24"/>
    </w:rPr>
  </w:style>
  <w:style w:type="paragraph" w:styleId="TOC2">
    <w:name w:val="toc 2"/>
    <w:basedOn w:val="Normal"/>
    <w:next w:val="Normal"/>
    <w:uiPriority w:val="39"/>
    <w:unhideWhenUsed/>
    <w:rsid w:val="008E7FA1"/>
    <w:pPr>
      <w:tabs>
        <w:tab w:val="clear" w:pos="454"/>
        <w:tab w:val="clear" w:pos="907"/>
        <w:tab w:val="clear" w:pos="1361"/>
        <w:tab w:val="clear" w:pos="1814"/>
        <w:tab w:val="clear" w:pos="2268"/>
        <w:tab w:val="right" w:pos="8608"/>
      </w:tabs>
      <w:spacing w:after="0" w:line="320" w:lineRule="exact"/>
      <w:ind w:left="454"/>
    </w:pPr>
    <w:rPr>
      <w:sz w:val="24"/>
    </w:rPr>
  </w:style>
  <w:style w:type="character" w:styleId="Hyperlink">
    <w:name w:val="Hyperlink"/>
    <w:basedOn w:val="DefaultParagraphFont"/>
    <w:uiPriority w:val="99"/>
    <w:unhideWhenUsed/>
    <w:rsid w:val="00155EA5"/>
    <w:rPr>
      <w:color w:val="0070C0"/>
      <w:u w:val="single"/>
    </w:rPr>
  </w:style>
  <w:style w:type="paragraph" w:customStyle="1" w:styleId="EndorsementText">
    <w:name w:val="Endorsement Text"/>
    <w:basedOn w:val="Normal"/>
    <w:qFormat/>
    <w:rsid w:val="00EB580B"/>
    <w:pPr>
      <w:spacing w:after="0"/>
    </w:pPr>
    <w:rPr>
      <w:color w:val="FFFFFF" w:themeColor="background1"/>
    </w:rPr>
  </w:style>
  <w:style w:type="character" w:styleId="FollowedHyperlink">
    <w:name w:val="FollowedHyperlink"/>
    <w:basedOn w:val="DefaultParagraphFont"/>
    <w:uiPriority w:val="99"/>
    <w:semiHidden/>
    <w:unhideWhenUsed/>
    <w:rsid w:val="004E7C39"/>
    <w:rPr>
      <w:color w:val="0070C0"/>
      <w:sz w:val="21"/>
      <w:u w:val="single"/>
    </w:rPr>
  </w:style>
  <w:style w:type="paragraph" w:styleId="BalloonText">
    <w:name w:val="Balloon Text"/>
    <w:basedOn w:val="Normal"/>
    <w:link w:val="BalloonTextChar"/>
    <w:uiPriority w:val="99"/>
    <w:semiHidden/>
    <w:unhideWhenUsed/>
    <w:rsid w:val="00082B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2BFF"/>
    <w:rPr>
      <w:rFonts w:ascii="Segoe UI" w:hAnsi="Segoe UI" w:cs="Segoe UI"/>
      <w:color w:val="000000" w:themeColor="text1"/>
      <w:sz w:val="18"/>
      <w:szCs w:val="18"/>
    </w:rPr>
  </w:style>
  <w:style w:type="paragraph" w:styleId="ListParagraph">
    <w:name w:val="List Paragraph"/>
    <w:basedOn w:val="Normal"/>
    <w:link w:val="ListParagraphChar"/>
    <w:uiPriority w:val="34"/>
    <w:qFormat/>
    <w:rsid w:val="0092059A"/>
    <w:pPr>
      <w:tabs>
        <w:tab w:val="clear" w:pos="454"/>
        <w:tab w:val="clear" w:pos="907"/>
        <w:tab w:val="clear" w:pos="1361"/>
        <w:tab w:val="clear" w:pos="1814"/>
        <w:tab w:val="clear" w:pos="2268"/>
      </w:tabs>
      <w:spacing w:after="200" w:line="276" w:lineRule="auto"/>
      <w:ind w:left="720"/>
      <w:contextualSpacing/>
    </w:pPr>
    <w:rPr>
      <w:rFonts w:asciiTheme="minorHAnsi" w:hAnsiTheme="minorHAnsi"/>
      <w:color w:val="auto"/>
      <w:sz w:val="22"/>
      <w:lang w:val="en-IE" w:eastAsia="en-US"/>
    </w:rPr>
  </w:style>
  <w:style w:type="character" w:customStyle="1" w:styleId="ListParagraphChar">
    <w:name w:val="List Paragraph Char"/>
    <w:link w:val="ListParagraph"/>
    <w:uiPriority w:val="34"/>
    <w:locked/>
    <w:rsid w:val="0092059A"/>
    <w:rPr>
      <w:color w:val="auto"/>
      <w:lang w:val="en-IE" w:eastAsia="en-US"/>
    </w:rPr>
  </w:style>
  <w:style w:type="paragraph" w:customStyle="1" w:styleId="TableParagraph">
    <w:name w:val="Table Paragraph"/>
    <w:basedOn w:val="Normal"/>
    <w:uiPriority w:val="1"/>
    <w:qFormat/>
    <w:rsid w:val="0092059A"/>
    <w:pPr>
      <w:widowControl w:val="0"/>
      <w:tabs>
        <w:tab w:val="clear" w:pos="454"/>
        <w:tab w:val="clear" w:pos="907"/>
        <w:tab w:val="clear" w:pos="1361"/>
        <w:tab w:val="clear" w:pos="1814"/>
        <w:tab w:val="clear" w:pos="2268"/>
      </w:tabs>
      <w:spacing w:after="0" w:line="240" w:lineRule="auto"/>
    </w:pPr>
    <w:rPr>
      <w:rFonts w:asciiTheme="minorHAnsi" w:hAnsiTheme="minorHAnsi"/>
      <w:color w:val="auto"/>
      <w:sz w:val="22"/>
      <w:lang w:eastAsia="en-US"/>
    </w:rPr>
  </w:style>
  <w:style w:type="paragraph" w:styleId="Revision">
    <w:name w:val="Revision"/>
    <w:hidden/>
    <w:uiPriority w:val="99"/>
    <w:semiHidden/>
    <w:rsid w:val="004D0B77"/>
    <w:pPr>
      <w:spacing w:after="0" w:line="240" w:lineRule="auto"/>
    </w:pPr>
    <w:rPr>
      <w:rFonts w:ascii="Arial" w:hAnsi="Arial"/>
      <w:color w:val="000000" w:themeColor="text1"/>
      <w:sz w:val="21"/>
    </w:rPr>
  </w:style>
  <w:style w:type="character" w:styleId="CommentReference">
    <w:name w:val="annotation reference"/>
    <w:basedOn w:val="DefaultParagraphFont"/>
    <w:uiPriority w:val="99"/>
    <w:semiHidden/>
    <w:unhideWhenUsed/>
    <w:rsid w:val="004D0B77"/>
    <w:rPr>
      <w:sz w:val="16"/>
      <w:szCs w:val="16"/>
    </w:rPr>
  </w:style>
  <w:style w:type="paragraph" w:styleId="CommentText">
    <w:name w:val="annotation text"/>
    <w:basedOn w:val="Normal"/>
    <w:link w:val="CommentTextChar"/>
    <w:uiPriority w:val="99"/>
    <w:unhideWhenUsed/>
    <w:rsid w:val="004D0B77"/>
    <w:pPr>
      <w:spacing w:line="240" w:lineRule="auto"/>
    </w:pPr>
    <w:rPr>
      <w:sz w:val="20"/>
      <w:szCs w:val="20"/>
    </w:rPr>
  </w:style>
  <w:style w:type="character" w:customStyle="1" w:styleId="CommentTextChar">
    <w:name w:val="Comment Text Char"/>
    <w:basedOn w:val="DefaultParagraphFont"/>
    <w:link w:val="CommentText"/>
    <w:uiPriority w:val="99"/>
    <w:rsid w:val="004D0B77"/>
    <w:rPr>
      <w:rFonts w:ascii="Arial" w:hAnsi="Arial"/>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4D0B77"/>
    <w:rPr>
      <w:b/>
      <w:bCs/>
    </w:rPr>
  </w:style>
  <w:style w:type="character" w:customStyle="1" w:styleId="CommentSubjectChar">
    <w:name w:val="Comment Subject Char"/>
    <w:basedOn w:val="CommentTextChar"/>
    <w:link w:val="CommentSubject"/>
    <w:uiPriority w:val="99"/>
    <w:semiHidden/>
    <w:rsid w:val="004D0B77"/>
    <w:rPr>
      <w:rFonts w:ascii="Arial" w:hAnsi="Arial"/>
      <w:b/>
      <w:bCs/>
      <w:color w:val="000000" w:themeColor="text1"/>
      <w:sz w:val="20"/>
      <w:szCs w:val="20"/>
    </w:rPr>
  </w:style>
  <w:style w:type="character" w:customStyle="1" w:styleId="diff-tte-added">
    <w:name w:val="diff-tte-added"/>
    <w:basedOn w:val="DefaultParagraphFont"/>
    <w:rsid w:val="00025C95"/>
    <w:rPr>
      <w:b/>
      <w:i/>
    </w:rPr>
  </w:style>
  <w:style w:type="character" w:styleId="UnresolvedMention">
    <w:name w:val="Unresolved Mention"/>
    <w:basedOn w:val="DefaultParagraphFont"/>
    <w:uiPriority w:val="99"/>
    <w:semiHidden/>
    <w:unhideWhenUsed/>
    <w:rsid w:val="000C6891"/>
    <w:rPr>
      <w:color w:val="605E5C"/>
      <w:shd w:val="clear" w:color="auto" w:fill="E1DFDD"/>
    </w:rPr>
  </w:style>
  <w:style w:type="paragraph" w:customStyle="1" w:styleId="Text3">
    <w:name w:val="Text 3"/>
    <w:basedOn w:val="Normal"/>
    <w:rsid w:val="0051638A"/>
    <w:pPr>
      <w:tabs>
        <w:tab w:val="clear" w:pos="454"/>
        <w:tab w:val="clear" w:pos="907"/>
        <w:tab w:val="clear" w:pos="1361"/>
        <w:tab w:val="clear" w:pos="1814"/>
        <w:tab w:val="clear" w:pos="2268"/>
      </w:tabs>
      <w:spacing w:before="120" w:after="120" w:line="360" w:lineRule="auto"/>
      <w:ind w:left="1701"/>
    </w:pPr>
    <w:rPr>
      <w:rFonts w:ascii="Times New Roman" w:hAnsi="Times New Roman" w:cs="Times New Roman"/>
      <w:color w:val="auto"/>
      <w:sz w:val="24"/>
      <w:lang w:val="en-GB" w:eastAsia="en-US"/>
    </w:rPr>
  </w:style>
  <w:style w:type="paragraph" w:customStyle="1" w:styleId="ManualNumPar1">
    <w:name w:val="Manual NumPar 1"/>
    <w:basedOn w:val="Normal"/>
    <w:next w:val="Normal"/>
    <w:rsid w:val="00B225EF"/>
    <w:pPr>
      <w:tabs>
        <w:tab w:val="clear" w:pos="454"/>
        <w:tab w:val="clear" w:pos="907"/>
        <w:tab w:val="clear" w:pos="1361"/>
        <w:tab w:val="clear" w:pos="1814"/>
        <w:tab w:val="clear" w:pos="2268"/>
      </w:tabs>
      <w:spacing w:before="120" w:after="120" w:line="360" w:lineRule="auto"/>
      <w:ind w:left="850" w:hanging="850"/>
    </w:pPr>
    <w:rPr>
      <w:rFonts w:ascii="Times New Roman" w:hAnsi="Times New Roman" w:cs="Times New Roman"/>
      <w:color w:val="auto"/>
      <w:sz w:val="24"/>
      <w:lang w:val="en-GB" w:eastAsia="en-US"/>
    </w:rPr>
  </w:style>
  <w:style w:type="paragraph" w:customStyle="1" w:styleId="Text1">
    <w:name w:val="Text 1"/>
    <w:basedOn w:val="Normal"/>
    <w:rsid w:val="007E08BC"/>
    <w:pPr>
      <w:tabs>
        <w:tab w:val="clear" w:pos="454"/>
        <w:tab w:val="clear" w:pos="907"/>
        <w:tab w:val="clear" w:pos="1361"/>
        <w:tab w:val="clear" w:pos="1814"/>
        <w:tab w:val="clear" w:pos="2268"/>
      </w:tabs>
      <w:spacing w:before="120" w:after="120" w:line="360" w:lineRule="auto"/>
      <w:ind w:left="850"/>
    </w:pPr>
    <w:rPr>
      <w:rFonts w:ascii="Times New Roman" w:hAnsi="Times New Roman" w:cs="Times New Roman"/>
      <w:color w:val="auto"/>
      <w:sz w:val="24"/>
      <w:lang w:val="en-GB" w:eastAsia="en-US"/>
    </w:rPr>
  </w:style>
  <w:style w:type="paragraph" w:customStyle="1" w:styleId="Point0">
    <w:name w:val="Point 0"/>
    <w:basedOn w:val="Normal"/>
    <w:rsid w:val="00AF1BA6"/>
    <w:pPr>
      <w:tabs>
        <w:tab w:val="clear" w:pos="454"/>
        <w:tab w:val="clear" w:pos="907"/>
        <w:tab w:val="clear" w:pos="1361"/>
        <w:tab w:val="clear" w:pos="1814"/>
        <w:tab w:val="clear" w:pos="2268"/>
      </w:tabs>
      <w:spacing w:before="120" w:after="120" w:line="360" w:lineRule="auto"/>
      <w:ind w:left="850" w:hanging="850"/>
    </w:pPr>
    <w:rPr>
      <w:rFonts w:ascii="Times New Roman" w:hAnsi="Times New Roman" w:cs="Times New Roman"/>
      <w:color w:val="auto"/>
      <w:sz w:val="24"/>
      <w:lang w:val="en-GB" w:eastAsia="en-US"/>
    </w:rPr>
  </w:style>
  <w:style w:type="paragraph" w:customStyle="1" w:styleId="oj-doc-ti">
    <w:name w:val="oj-doc-ti"/>
    <w:basedOn w:val="Normal"/>
    <w:rsid w:val="000B1EDE"/>
    <w:pPr>
      <w:tabs>
        <w:tab w:val="clear" w:pos="454"/>
        <w:tab w:val="clear" w:pos="907"/>
        <w:tab w:val="clear" w:pos="1361"/>
        <w:tab w:val="clear" w:pos="1814"/>
        <w:tab w:val="clear" w:pos="2268"/>
      </w:tabs>
      <w:spacing w:before="100" w:beforeAutospacing="1" w:after="100" w:afterAutospacing="1" w:line="240" w:lineRule="auto"/>
    </w:pPr>
    <w:rPr>
      <w:rFonts w:ascii="Times New Roman" w:eastAsia="Times New Roman" w:hAnsi="Times New Roman" w:cs="Times New Roman"/>
      <w:color w:val="auto"/>
      <w:sz w:val="24"/>
      <w:szCs w:val="24"/>
      <w:lang w:val="en-IE" w:eastAsia="en-IE"/>
    </w:rPr>
  </w:style>
  <w:style w:type="paragraph" w:customStyle="1" w:styleId="oj-normal">
    <w:name w:val="oj-normal"/>
    <w:basedOn w:val="Normal"/>
    <w:rsid w:val="003F3126"/>
    <w:pPr>
      <w:tabs>
        <w:tab w:val="clear" w:pos="454"/>
        <w:tab w:val="clear" w:pos="907"/>
        <w:tab w:val="clear" w:pos="1361"/>
        <w:tab w:val="clear" w:pos="1814"/>
        <w:tab w:val="clear" w:pos="2268"/>
      </w:tabs>
      <w:spacing w:before="100" w:beforeAutospacing="1" w:after="100" w:afterAutospacing="1" w:line="240" w:lineRule="auto"/>
    </w:pPr>
    <w:rPr>
      <w:rFonts w:ascii="Times New Roman" w:eastAsia="Times New Roman" w:hAnsi="Times New Roman" w:cs="Times New Roman"/>
      <w:color w:val="auto"/>
      <w:sz w:val="24"/>
      <w:szCs w:val="24"/>
      <w:lang w:val="en-IE" w:eastAsia="en-IE"/>
    </w:rPr>
  </w:style>
  <w:style w:type="paragraph" w:customStyle="1" w:styleId="oj-ti-art">
    <w:name w:val="oj-ti-art"/>
    <w:basedOn w:val="Normal"/>
    <w:rsid w:val="005749A2"/>
    <w:pPr>
      <w:tabs>
        <w:tab w:val="clear" w:pos="454"/>
        <w:tab w:val="clear" w:pos="907"/>
        <w:tab w:val="clear" w:pos="1361"/>
        <w:tab w:val="clear" w:pos="1814"/>
        <w:tab w:val="clear" w:pos="2268"/>
      </w:tabs>
      <w:spacing w:before="100" w:beforeAutospacing="1" w:after="100" w:afterAutospacing="1" w:line="240" w:lineRule="auto"/>
    </w:pPr>
    <w:rPr>
      <w:rFonts w:ascii="Times New Roman" w:eastAsia="Times New Roman" w:hAnsi="Times New Roman" w:cs="Times New Roman"/>
      <w:color w:val="auto"/>
      <w:sz w:val="24"/>
      <w:szCs w:val="24"/>
      <w:lang w:val="en-IE" w:eastAsia="en-IE"/>
    </w:rPr>
  </w:style>
  <w:style w:type="character" w:customStyle="1" w:styleId="normaltextrun">
    <w:name w:val="normaltextrun"/>
    <w:basedOn w:val="DefaultParagraphFont"/>
    <w:rsid w:val="001151C1"/>
  </w:style>
  <w:style w:type="numbering" w:customStyle="1" w:styleId="CurrentList1">
    <w:name w:val="Current List1"/>
    <w:uiPriority w:val="99"/>
    <w:rsid w:val="00E5687A"/>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017905">
      <w:bodyDiv w:val="1"/>
      <w:marLeft w:val="0"/>
      <w:marRight w:val="0"/>
      <w:marTop w:val="0"/>
      <w:marBottom w:val="0"/>
      <w:divBdr>
        <w:top w:val="none" w:sz="0" w:space="0" w:color="auto"/>
        <w:left w:val="none" w:sz="0" w:space="0" w:color="auto"/>
        <w:bottom w:val="none" w:sz="0" w:space="0" w:color="auto"/>
        <w:right w:val="none" w:sz="0" w:space="0" w:color="auto"/>
      </w:divBdr>
    </w:div>
    <w:div w:id="208421490">
      <w:bodyDiv w:val="1"/>
      <w:marLeft w:val="0"/>
      <w:marRight w:val="0"/>
      <w:marTop w:val="0"/>
      <w:marBottom w:val="0"/>
      <w:divBdr>
        <w:top w:val="none" w:sz="0" w:space="0" w:color="auto"/>
        <w:left w:val="none" w:sz="0" w:space="0" w:color="auto"/>
        <w:bottom w:val="none" w:sz="0" w:space="0" w:color="auto"/>
        <w:right w:val="none" w:sz="0" w:space="0" w:color="auto"/>
      </w:divBdr>
    </w:div>
    <w:div w:id="234701531">
      <w:bodyDiv w:val="1"/>
      <w:marLeft w:val="0"/>
      <w:marRight w:val="0"/>
      <w:marTop w:val="0"/>
      <w:marBottom w:val="0"/>
      <w:divBdr>
        <w:top w:val="none" w:sz="0" w:space="0" w:color="auto"/>
        <w:left w:val="none" w:sz="0" w:space="0" w:color="auto"/>
        <w:bottom w:val="none" w:sz="0" w:space="0" w:color="auto"/>
        <w:right w:val="none" w:sz="0" w:space="0" w:color="auto"/>
      </w:divBdr>
    </w:div>
    <w:div w:id="254366166">
      <w:bodyDiv w:val="1"/>
      <w:marLeft w:val="0"/>
      <w:marRight w:val="0"/>
      <w:marTop w:val="0"/>
      <w:marBottom w:val="0"/>
      <w:divBdr>
        <w:top w:val="none" w:sz="0" w:space="0" w:color="auto"/>
        <w:left w:val="none" w:sz="0" w:space="0" w:color="auto"/>
        <w:bottom w:val="none" w:sz="0" w:space="0" w:color="auto"/>
        <w:right w:val="none" w:sz="0" w:space="0" w:color="auto"/>
      </w:divBdr>
    </w:div>
    <w:div w:id="273828341">
      <w:bodyDiv w:val="1"/>
      <w:marLeft w:val="0"/>
      <w:marRight w:val="0"/>
      <w:marTop w:val="0"/>
      <w:marBottom w:val="0"/>
      <w:divBdr>
        <w:top w:val="none" w:sz="0" w:space="0" w:color="auto"/>
        <w:left w:val="none" w:sz="0" w:space="0" w:color="auto"/>
        <w:bottom w:val="none" w:sz="0" w:space="0" w:color="auto"/>
        <w:right w:val="none" w:sz="0" w:space="0" w:color="auto"/>
      </w:divBdr>
    </w:div>
    <w:div w:id="410195537">
      <w:bodyDiv w:val="1"/>
      <w:marLeft w:val="0"/>
      <w:marRight w:val="0"/>
      <w:marTop w:val="0"/>
      <w:marBottom w:val="0"/>
      <w:divBdr>
        <w:top w:val="none" w:sz="0" w:space="0" w:color="auto"/>
        <w:left w:val="none" w:sz="0" w:space="0" w:color="auto"/>
        <w:bottom w:val="none" w:sz="0" w:space="0" w:color="auto"/>
        <w:right w:val="none" w:sz="0" w:space="0" w:color="auto"/>
      </w:divBdr>
    </w:div>
    <w:div w:id="689069458">
      <w:bodyDiv w:val="1"/>
      <w:marLeft w:val="0"/>
      <w:marRight w:val="0"/>
      <w:marTop w:val="0"/>
      <w:marBottom w:val="0"/>
      <w:divBdr>
        <w:top w:val="none" w:sz="0" w:space="0" w:color="auto"/>
        <w:left w:val="none" w:sz="0" w:space="0" w:color="auto"/>
        <w:bottom w:val="none" w:sz="0" w:space="0" w:color="auto"/>
        <w:right w:val="none" w:sz="0" w:space="0" w:color="auto"/>
      </w:divBdr>
    </w:div>
    <w:div w:id="1106773820">
      <w:bodyDiv w:val="1"/>
      <w:marLeft w:val="0"/>
      <w:marRight w:val="0"/>
      <w:marTop w:val="0"/>
      <w:marBottom w:val="0"/>
      <w:divBdr>
        <w:top w:val="none" w:sz="0" w:space="0" w:color="auto"/>
        <w:left w:val="none" w:sz="0" w:space="0" w:color="auto"/>
        <w:bottom w:val="none" w:sz="0" w:space="0" w:color="auto"/>
        <w:right w:val="none" w:sz="0" w:space="0" w:color="auto"/>
      </w:divBdr>
    </w:div>
    <w:div w:id="1238708303">
      <w:bodyDiv w:val="1"/>
      <w:marLeft w:val="0"/>
      <w:marRight w:val="0"/>
      <w:marTop w:val="0"/>
      <w:marBottom w:val="0"/>
      <w:divBdr>
        <w:top w:val="none" w:sz="0" w:space="0" w:color="auto"/>
        <w:left w:val="none" w:sz="0" w:space="0" w:color="auto"/>
        <w:bottom w:val="none" w:sz="0" w:space="0" w:color="auto"/>
        <w:right w:val="none" w:sz="0" w:space="0" w:color="auto"/>
      </w:divBdr>
    </w:div>
    <w:div w:id="1304113942">
      <w:bodyDiv w:val="1"/>
      <w:marLeft w:val="0"/>
      <w:marRight w:val="0"/>
      <w:marTop w:val="0"/>
      <w:marBottom w:val="0"/>
      <w:divBdr>
        <w:top w:val="none" w:sz="0" w:space="0" w:color="auto"/>
        <w:left w:val="none" w:sz="0" w:space="0" w:color="auto"/>
        <w:bottom w:val="none" w:sz="0" w:space="0" w:color="auto"/>
        <w:right w:val="none" w:sz="0" w:space="0" w:color="auto"/>
      </w:divBdr>
    </w:div>
    <w:div w:id="1328945228">
      <w:bodyDiv w:val="1"/>
      <w:marLeft w:val="0"/>
      <w:marRight w:val="0"/>
      <w:marTop w:val="0"/>
      <w:marBottom w:val="0"/>
      <w:divBdr>
        <w:top w:val="none" w:sz="0" w:space="0" w:color="auto"/>
        <w:left w:val="none" w:sz="0" w:space="0" w:color="auto"/>
        <w:bottom w:val="none" w:sz="0" w:space="0" w:color="auto"/>
        <w:right w:val="none" w:sz="0" w:space="0" w:color="auto"/>
      </w:divBdr>
      <w:divsChild>
        <w:div w:id="353577378">
          <w:marLeft w:val="0"/>
          <w:marRight w:val="0"/>
          <w:marTop w:val="570"/>
          <w:marBottom w:val="0"/>
          <w:divBdr>
            <w:top w:val="none" w:sz="0" w:space="0" w:color="auto"/>
            <w:left w:val="none" w:sz="0" w:space="0" w:color="auto"/>
            <w:bottom w:val="none" w:sz="0" w:space="0" w:color="auto"/>
            <w:right w:val="none" w:sz="0" w:space="0" w:color="auto"/>
          </w:divBdr>
          <w:divsChild>
            <w:div w:id="624000199">
              <w:marLeft w:val="0"/>
              <w:marRight w:val="0"/>
              <w:marTop w:val="0"/>
              <w:marBottom w:val="225"/>
              <w:divBdr>
                <w:top w:val="none" w:sz="0" w:space="0" w:color="auto"/>
                <w:left w:val="none" w:sz="0" w:space="0" w:color="auto"/>
                <w:bottom w:val="single" w:sz="6" w:space="21" w:color="D2D2D2"/>
                <w:right w:val="none" w:sz="0" w:space="0" w:color="auto"/>
              </w:divBdr>
            </w:div>
          </w:divsChild>
        </w:div>
      </w:divsChild>
    </w:div>
    <w:div w:id="1370763096">
      <w:bodyDiv w:val="1"/>
      <w:marLeft w:val="0"/>
      <w:marRight w:val="0"/>
      <w:marTop w:val="0"/>
      <w:marBottom w:val="0"/>
      <w:divBdr>
        <w:top w:val="none" w:sz="0" w:space="0" w:color="auto"/>
        <w:left w:val="none" w:sz="0" w:space="0" w:color="auto"/>
        <w:bottom w:val="none" w:sz="0" w:space="0" w:color="auto"/>
        <w:right w:val="none" w:sz="0" w:space="0" w:color="auto"/>
      </w:divBdr>
    </w:div>
    <w:div w:id="1417239461">
      <w:bodyDiv w:val="1"/>
      <w:marLeft w:val="0"/>
      <w:marRight w:val="0"/>
      <w:marTop w:val="0"/>
      <w:marBottom w:val="0"/>
      <w:divBdr>
        <w:top w:val="none" w:sz="0" w:space="0" w:color="auto"/>
        <w:left w:val="none" w:sz="0" w:space="0" w:color="auto"/>
        <w:bottom w:val="none" w:sz="0" w:space="0" w:color="auto"/>
        <w:right w:val="none" w:sz="0" w:space="0" w:color="auto"/>
      </w:divBdr>
      <w:divsChild>
        <w:div w:id="584873877">
          <w:marLeft w:val="0"/>
          <w:marRight w:val="0"/>
          <w:marTop w:val="0"/>
          <w:marBottom w:val="0"/>
          <w:divBdr>
            <w:top w:val="none" w:sz="0" w:space="0" w:color="auto"/>
            <w:left w:val="none" w:sz="0" w:space="0" w:color="auto"/>
            <w:bottom w:val="none" w:sz="0" w:space="0" w:color="auto"/>
            <w:right w:val="none" w:sz="0" w:space="0" w:color="auto"/>
          </w:divBdr>
        </w:div>
        <w:div w:id="668096480">
          <w:marLeft w:val="0"/>
          <w:marRight w:val="0"/>
          <w:marTop w:val="0"/>
          <w:marBottom w:val="0"/>
          <w:divBdr>
            <w:top w:val="none" w:sz="0" w:space="0" w:color="auto"/>
            <w:left w:val="none" w:sz="0" w:space="0" w:color="auto"/>
            <w:bottom w:val="none" w:sz="0" w:space="0" w:color="auto"/>
            <w:right w:val="none" w:sz="0" w:space="0" w:color="auto"/>
          </w:divBdr>
        </w:div>
      </w:divsChild>
    </w:div>
    <w:div w:id="1465659055">
      <w:bodyDiv w:val="1"/>
      <w:marLeft w:val="0"/>
      <w:marRight w:val="0"/>
      <w:marTop w:val="0"/>
      <w:marBottom w:val="0"/>
      <w:divBdr>
        <w:top w:val="none" w:sz="0" w:space="0" w:color="auto"/>
        <w:left w:val="none" w:sz="0" w:space="0" w:color="auto"/>
        <w:bottom w:val="none" w:sz="0" w:space="0" w:color="auto"/>
        <w:right w:val="none" w:sz="0" w:space="0" w:color="auto"/>
      </w:divBdr>
      <w:divsChild>
        <w:div w:id="847133022">
          <w:marLeft w:val="0"/>
          <w:marRight w:val="0"/>
          <w:marTop w:val="570"/>
          <w:marBottom w:val="0"/>
          <w:divBdr>
            <w:top w:val="none" w:sz="0" w:space="0" w:color="auto"/>
            <w:left w:val="none" w:sz="0" w:space="0" w:color="auto"/>
            <w:bottom w:val="none" w:sz="0" w:space="0" w:color="auto"/>
            <w:right w:val="none" w:sz="0" w:space="0" w:color="auto"/>
          </w:divBdr>
          <w:divsChild>
            <w:div w:id="1374310370">
              <w:marLeft w:val="0"/>
              <w:marRight w:val="0"/>
              <w:marTop w:val="0"/>
              <w:marBottom w:val="225"/>
              <w:divBdr>
                <w:top w:val="none" w:sz="0" w:space="0" w:color="auto"/>
                <w:left w:val="none" w:sz="0" w:space="0" w:color="auto"/>
                <w:bottom w:val="single" w:sz="6" w:space="21" w:color="D2D2D2"/>
                <w:right w:val="none" w:sz="0" w:space="0" w:color="auto"/>
              </w:divBdr>
            </w:div>
          </w:divsChild>
        </w:div>
      </w:divsChild>
    </w:div>
    <w:div w:id="1820029556">
      <w:bodyDiv w:val="1"/>
      <w:marLeft w:val="0"/>
      <w:marRight w:val="0"/>
      <w:marTop w:val="0"/>
      <w:marBottom w:val="0"/>
      <w:divBdr>
        <w:top w:val="none" w:sz="0" w:space="0" w:color="auto"/>
        <w:left w:val="none" w:sz="0" w:space="0" w:color="auto"/>
        <w:bottom w:val="none" w:sz="0" w:space="0" w:color="auto"/>
        <w:right w:val="none" w:sz="0" w:space="0" w:color="auto"/>
      </w:divBdr>
    </w:div>
    <w:div w:id="1957831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LRUNIT@enterprise.gov.ie"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lex.europa.eu/eli/dir/2024/2810/oj/en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eli/dir/2024/2810/oj/en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Government_Identity">
  <a:themeElements>
    <a:clrScheme name="Government Identity New">
      <a:dk1>
        <a:srgbClr val="000000"/>
      </a:dk1>
      <a:lt1>
        <a:srgbClr val="FFFFFF"/>
      </a:lt1>
      <a:dk2>
        <a:srgbClr val="004D44"/>
      </a:dk2>
      <a:lt2>
        <a:srgbClr val="EDECE6"/>
      </a:lt2>
      <a:accent1>
        <a:srgbClr val="8BC151"/>
      </a:accent1>
      <a:accent2>
        <a:srgbClr val="E16F2A"/>
      </a:accent2>
      <a:accent3>
        <a:srgbClr val="0091C8"/>
      </a:accent3>
      <a:accent4>
        <a:srgbClr val="DA312A"/>
      </a:accent4>
      <a:accent5>
        <a:srgbClr val="514E8F"/>
      </a:accent5>
      <a:accent6>
        <a:srgbClr val="A3912A"/>
      </a:accent6>
      <a:hlink>
        <a:srgbClr val="FFFFFF"/>
      </a:hlink>
      <a:folHlink>
        <a:srgbClr val="FFFFFF"/>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Government_Identity" id="{FB7A3AFE-17A1-3D4A-9FF7-D9E2CE473136}" vid="{803B0B74-6873-7144-BE94-77D14647901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02c691f3efa402dab5cbaa8c240a9e7 xmlns="efab26ce-388a-4951-89b8-8e464dddb298">
      <Terms xmlns="http://schemas.microsoft.com/office/infopath/2007/PartnerControls">
        <TermInfo xmlns="http://schemas.microsoft.com/office/infopath/2007/PartnerControls">
          <TermName xmlns="http://schemas.microsoft.com/office/infopath/2007/PartnerControls">Legislation</TermName>
          <TermId xmlns="http://schemas.microsoft.com/office/infopath/2007/PartnerControls">050ca488-3679-40a6-a9e9-ecf7a3f79034</TermId>
        </TermInfo>
        <TermInfo xmlns="http://schemas.microsoft.com/office/infopath/2007/PartnerControls">
          <TermName xmlns="http://schemas.microsoft.com/office/infopath/2007/PartnerControls">#Transposition of EU Regulations</TermName>
          <TermId xmlns="http://schemas.microsoft.com/office/infopath/2007/PartnerControls">430af07e-70fd-437f-a1f4-89f002be80c7</TermId>
        </TermInfo>
        <TermInfo xmlns="http://schemas.microsoft.com/office/infopath/2007/PartnerControls">
          <TermName xmlns="http://schemas.microsoft.com/office/infopath/2007/PartnerControls">#Transposition of EU Directives</TermName>
          <TermId xmlns="http://schemas.microsoft.com/office/infopath/2007/PartnerControls">79332c79-07fe-4dbf-8761-ef0dd0897915</TermId>
        </TermInfo>
      </Terms>
    </m02c691f3efa402dab5cbaa8c240a9e7>
    <_vti_ItemDeclaredRecord xmlns="efab26ce-388a-4951-89b8-8e464dddb298" xsi:nil="true"/>
    <h1f8bb4843d6459a8b809123185593c7 xmlns="efab26ce-388a-4951-89b8-8e464dddb298">
      <Terms xmlns="http://schemas.microsoft.com/office/infopath/2007/PartnerControls">
        <TermInfo xmlns="http://schemas.microsoft.com/office/infopath/2007/PartnerControls">
          <TermName xmlns="http://schemas.microsoft.com/office/infopath/2007/PartnerControls">345</TermName>
          <TermId xmlns="http://schemas.microsoft.com/office/infopath/2007/PartnerControls">71a2316c-a32a-489f-bea2-290a3a351693</TermId>
        </TermInfo>
      </Terms>
    </h1f8bb4843d6459a8b809123185593c7>
    <fbaa881fc4ae443f9fdafbdd527793df xmlns="efab26ce-388a-4951-89b8-8e464dddb298">
      <Terms xmlns="http://schemas.microsoft.com/office/infopath/2007/PartnerControls"/>
    </fbaa881fc4ae443f9fdafbdd527793df>
    <nb1b8a72855341e18dd75ce464e281f2 xmlns="efab26ce-388a-4951-89b8-8e464dddb298">
      <Terms xmlns="http://schemas.microsoft.com/office/infopath/2007/PartnerControls">
        <TermInfo xmlns="http://schemas.microsoft.com/office/infopath/2007/PartnerControls">
          <TermName xmlns="http://schemas.microsoft.com/office/infopath/2007/PartnerControls">2024</TermName>
          <TermId xmlns="http://schemas.microsoft.com/office/infopath/2007/PartnerControls">0cb3070d-93cd-4a53-81bb-689a35af0921</TermId>
        </TermInfo>
      </Terms>
    </nb1b8a72855341e18dd75ce464e281f2>
    <TaxCatchAll xmlns="efab26ce-388a-4951-89b8-8e464dddb298">
      <Value>32</Value>
      <Value>29</Value>
      <Value>5</Value>
      <Value>4</Value>
      <Value>36</Value>
      <Value>1</Value>
    </TaxCatchAll>
    <eDocs_FileStatus xmlns="efab26ce-388a-4951-89b8-8e464dddb298">Live</eDocs_FileStatus>
    <eDocs_eFileName xmlns="efab26ce-388a-4951-89b8-8e464dddb298">ENT345-005-2024</eDocs_eFileName>
    <mbbd3fafa5ab4e5eb8a6a5e099cef439 xmlns="efab26ce-388a-4951-89b8-8e464dddb298">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779752a3-a421-4077-839c-91815f544ae2</TermId>
        </TermInfo>
      </Terms>
    </mbbd3fafa5ab4e5eb8a6a5e099cef439>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Document" ma:contentTypeID="0x0101000BC94875665D404BB1351B53C41FD2C000018A6B8F35F4094784ACB2142C0D3AE8" ma:contentTypeVersion="199" ma:contentTypeDescription="" ma:contentTypeScope="" ma:versionID="7d23fa8abae939bff1410354c08e7bb8">
  <xsd:schema xmlns:xsd="http://www.w3.org/2001/XMLSchema" xmlns:xs="http://www.w3.org/2001/XMLSchema" xmlns:p="http://schemas.microsoft.com/office/2006/metadata/properties" xmlns:ns2="efab26ce-388a-4951-89b8-8e464dddb298" targetNamespace="http://schemas.microsoft.com/office/2006/metadata/properties" ma:root="true" ma:fieldsID="f97a53bab84fc153fddb49d80d5e5b0b" ns2:_="">
    <xsd:import namespace="efab26ce-388a-4951-89b8-8e464dddb298"/>
    <xsd:element name="properties">
      <xsd:complexType>
        <xsd:sequence>
          <xsd:element name="documentManagement">
            <xsd:complexType>
              <xsd:all>
                <xsd:element ref="ns2:_vti_ItemDeclaredRecord" minOccurs="0"/>
                <xsd:element ref="ns2:eDocs_FileStatus"/>
                <xsd:element ref="ns2:eDocs_eFileName" minOccurs="0"/>
                <xsd:element ref="ns2:TaxCatchAll" minOccurs="0"/>
                <xsd:element ref="ns2:TaxCatchAllLabel" minOccurs="0"/>
                <xsd:element ref="ns2:h1f8bb4843d6459a8b809123185593c7" minOccurs="0"/>
                <xsd:element ref="ns2:nb1b8a72855341e18dd75ce464e281f2" minOccurs="0"/>
                <xsd:element ref="ns2:m02c691f3efa402dab5cbaa8c240a9e7" minOccurs="0"/>
                <xsd:element ref="ns2:mbbd3fafa5ab4e5eb8a6a5e099cef439" minOccurs="0"/>
                <xsd:element ref="ns2:fbaa881fc4ae443f9fdafbdd527793d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ab26ce-388a-4951-89b8-8e464dddb298" elementFormDefault="qualified">
    <xsd:import namespace="http://schemas.microsoft.com/office/2006/documentManagement/types"/>
    <xsd:import namespace="http://schemas.microsoft.com/office/infopath/2007/PartnerControls"/>
    <xsd:element name="_vti_ItemDeclaredRecord" ma:index="2" nillable="true" ma:displayName="Declared Record" ma:hidden="true" ma:internalName="_vti_ItemDeclaredRecord">
      <xsd:simpleType>
        <xsd:restriction base="dms:DateTime"/>
      </xsd:simpleType>
    </xsd:element>
    <xsd:element name="eDocs_FileStatus" ma:index="5" ma:displayName="Status" ma:default="Live" ma:format="Dropdown" ma:indexed="true" ma:internalName="eDocs_FileStatus">
      <xsd:simpleType>
        <xsd:restriction base="dms:Choice">
          <xsd:enumeration value="Live"/>
          <xsd:enumeration value="Archived"/>
          <xsd:enumeration value="PendingLive"/>
          <xsd:enumeration value="PendingArchived"/>
          <xsd:enumeration value="Cancelled"/>
          <xsd:enumeration value="SentToNationalArchives"/>
        </xsd:restriction>
      </xsd:simpleType>
    </xsd:element>
    <xsd:element name="eDocs_eFileName" ma:index="8" nillable="true" ma:displayName="eFile Reference" ma:indexed="true" ma:internalName="eDocs_eFileName" ma:readOnly="false">
      <xsd:simpleType>
        <xsd:restriction base="dms:Text"/>
      </xsd:simpleType>
    </xsd:element>
    <xsd:element name="TaxCatchAll" ma:index="9" nillable="true" ma:displayName="Taxonomy Catch All Column" ma:hidden="true" ma:list="{d066588b-34aa-479a-ade5-90c8652a3938}" ma:internalName="TaxCatchAll" ma:showField="CatchAllData" ma:web="efab26ce-388a-4951-89b8-8e464dddb29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d066588b-34aa-479a-ade5-90c8652a3938}" ma:internalName="TaxCatchAllLabel" ma:readOnly="true" ma:showField="CatchAllDataLabel" ma:web="efab26ce-388a-4951-89b8-8e464dddb298">
      <xsd:complexType>
        <xsd:complexContent>
          <xsd:extension base="dms:MultiChoiceLookup">
            <xsd:sequence>
              <xsd:element name="Value" type="dms:Lookup" maxOccurs="unbounded" minOccurs="0" nillable="true"/>
            </xsd:sequence>
          </xsd:extension>
        </xsd:complexContent>
      </xsd:complexType>
    </xsd:element>
    <xsd:element name="h1f8bb4843d6459a8b809123185593c7" ma:index="13" nillable="true" ma:taxonomy="true" ma:internalName="h1f8bb4843d6459a8b809123185593c7" ma:taxonomyFieldName="eDocs_Series" ma:displayName="Series" ma:readOnly="false" ma:default="-1;#345|71a2316c-a32a-489f-bea2-290a3a351693" ma:fieldId="{11f8bb48-43d6-459a-8b80-9123185593c7}" ma:sspId="1bcc5052-de58-4902-b0fd-817c34a25b3d" ma:termSetId="8a03c542-8ee2-42ae-859c-5871d357cf91" ma:anchorId="00000000-0000-0000-0000-000000000000" ma:open="false" ma:isKeyword="false">
      <xsd:complexType>
        <xsd:sequence>
          <xsd:element ref="pc:Terms" minOccurs="0" maxOccurs="1"/>
        </xsd:sequence>
      </xsd:complexType>
    </xsd:element>
    <xsd:element name="nb1b8a72855341e18dd75ce464e281f2" ma:index="15" nillable="true" ma:taxonomy="true" ma:internalName="nb1b8a72855341e18dd75ce464e281f2" ma:taxonomyFieldName="eDocs_Year" ma:displayName="Year" ma:readOnly="false" ma:fieldId="{7b1b8a72-8553-41e1-8dd7-5ce464e281f2}" ma:sspId="1bcc5052-de58-4902-b0fd-817c34a25b3d" ma:termSetId="19906231-5322-4bde-9eca-e2bf4b2863b3" ma:anchorId="00000000-0000-0000-0000-000000000000" ma:open="false" ma:isKeyword="false">
      <xsd:complexType>
        <xsd:sequence>
          <xsd:element ref="pc:Terms" minOccurs="0" maxOccurs="1"/>
        </xsd:sequence>
      </xsd:complexType>
    </xsd:element>
    <xsd:element name="m02c691f3efa402dab5cbaa8c240a9e7" ma:index="18" nillable="true" ma:taxonomy="true" ma:internalName="m02c691f3efa402dab5cbaa8c240a9e7" ma:taxonomyFieldName="eDocs_FileTopics" ma:displayName="File Topics" ma:readOnly="false" ma:fieldId="{602c691f-3efa-402d-ab5c-baa8c240a9e7}" ma:taxonomyMulti="true" ma:sspId="1bcc5052-de58-4902-b0fd-817c34a25b3d" ma:termSetId="3dd97c27-f4a3-428e-88ed-ab421e3bf323" ma:anchorId="00000000-0000-0000-0000-000000000000" ma:open="false" ma:isKeyword="false">
      <xsd:complexType>
        <xsd:sequence>
          <xsd:element ref="pc:Terms" minOccurs="0" maxOccurs="1"/>
        </xsd:sequence>
      </xsd:complexType>
    </xsd:element>
    <xsd:element name="mbbd3fafa5ab4e5eb8a6a5e099cef439" ma:index="20" nillable="true" ma:taxonomy="true" ma:internalName="mbbd3fafa5ab4e5eb8a6a5e099cef439" ma:taxonomyFieldName="eDocs_SecurityClassification" ma:displayName="Security Classification" ma:readOnly="false" ma:default="-1;#Unclassified|779752a3-a421-4077-839c-91815f544ae2" ma:fieldId="{6bbd3faf-a5ab-4e5e-b8a6-a5e099cef439}" ma:sspId="1bcc5052-de58-4902-b0fd-817c34a25b3d" ma:termSetId="adff5dbb-d868-43e3-a559-099a223f74ad" ma:anchorId="00000000-0000-0000-0000-000000000000" ma:open="false" ma:isKeyword="false">
      <xsd:complexType>
        <xsd:sequence>
          <xsd:element ref="pc:Terms" minOccurs="0" maxOccurs="1"/>
        </xsd:sequence>
      </xsd:complexType>
    </xsd:element>
    <xsd:element name="fbaa881fc4ae443f9fdafbdd527793df" ma:index="22" nillable="true" ma:taxonomy="true" ma:internalName="fbaa881fc4ae443f9fdafbdd527793df" ma:taxonomyFieldName="eDocs_DocumentTopics" ma:displayName="Document Topics" ma:fieldId="{fbaa881f-c4ae-443f-9fda-fbdd527793df}" ma:taxonomyMulti="true" ma:sspId="1bcc5052-de58-4902-b0fd-817c34a25b3d" ma:termSetId="3dd97c27-f4a3-428e-88ed-ab421e3bf323"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2B95B63-FF7B-43BB-B315-FFEB6E9DD8EC}">
  <ds:schemaRefs>
    <ds:schemaRef ds:uri="http://schemas.microsoft.com/office/2006/metadata/properties"/>
    <ds:schemaRef ds:uri="http://schemas.microsoft.com/office/infopath/2007/PartnerControls"/>
    <ds:schemaRef ds:uri="efab26ce-388a-4951-89b8-8e464dddb298"/>
  </ds:schemaRefs>
</ds:datastoreItem>
</file>

<file path=customXml/itemProps2.xml><?xml version="1.0" encoding="utf-8"?>
<ds:datastoreItem xmlns:ds="http://schemas.openxmlformats.org/officeDocument/2006/customXml" ds:itemID="{DBBC3E01-D1C9-4536-A7F1-3D582B5BE2E1}">
  <ds:schemaRefs>
    <ds:schemaRef ds:uri="http://schemas.microsoft.com/sharepoint/v3/contenttype/forms"/>
  </ds:schemaRefs>
</ds:datastoreItem>
</file>

<file path=customXml/itemProps3.xml><?xml version="1.0" encoding="utf-8"?>
<ds:datastoreItem xmlns:ds="http://schemas.openxmlformats.org/officeDocument/2006/customXml" ds:itemID="{20F86964-79B7-42FF-B694-FA55DA8706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ab26ce-388a-4951-89b8-8e464dddb2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FBFC01-B655-465B-9325-E636E90C3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1264</Words>
  <Characters>7205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Multi-Vote Share Structures Public Consultation</vt:lpstr>
    </vt:vector>
  </TitlesOfParts>
  <Company/>
  <LinksUpToDate>false</LinksUpToDate>
  <CharactersWithSpaces>8453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Multi-Vote Share Structures Public Consultation</dc:title>
  <dc:subject/>
  <dc:creator>DETE</dc:creator>
  <cp:keywords/>
  <dc:description/>
  <cp:lastModifiedBy>Miranda Naughton</cp:lastModifiedBy>
  <cp:revision>3</cp:revision>
  <cp:lastPrinted>2025-06-25T13:55:00Z</cp:lastPrinted>
  <dcterms:created xsi:type="dcterms:W3CDTF">2025-07-11T11:05:00Z</dcterms:created>
  <dcterms:modified xsi:type="dcterms:W3CDTF">2025-07-14T14:14:00Z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TF10002028</vt:lpwstr>
  </property>
  <property fmtid="{D5CDD505-2E9C-101B-9397-08002B2CF9AE}" pid="3" name="ContentTypeId">
    <vt:lpwstr>0x0101000BC94875665D404BB1351B53C41FD2C000018A6B8F35F4094784ACB2142C0D3AE8</vt:lpwstr>
  </property>
  <property fmtid="{D5CDD505-2E9C-101B-9397-08002B2CF9AE}" pid="4" name="eDocs_SecurityClassification">
    <vt:lpwstr>5;#Unclassified|779752a3-a421-4077-839c-91815f544ae2</vt:lpwstr>
  </property>
  <property fmtid="{D5CDD505-2E9C-101B-9397-08002B2CF9AE}" pid="5" name="eDocs_Year">
    <vt:lpwstr>29;#2024|0cb3070d-93cd-4a53-81bb-689a35af0921</vt:lpwstr>
  </property>
  <property fmtid="{D5CDD505-2E9C-101B-9397-08002B2CF9AE}" pid="6" name="eDocs_SeriesSubSeries">
    <vt:lpwstr>5;#330|a011a2bc-7389-4b63-8b55-eb2d563779e5</vt:lpwstr>
  </property>
  <property fmtid="{D5CDD505-2E9C-101B-9397-08002B2CF9AE}" pid="7" name="eDocs_FileTopics">
    <vt:lpwstr>4;#Legislation|050ca488-3679-40a6-a9e9-ecf7a3f79034;#36;##Transposition of EU Regulations|430af07e-70fd-437f-a1f4-89f002be80c7;#32;##Transposition of EU Directives|79332c79-07fe-4dbf-8761-ef0dd0897915</vt:lpwstr>
  </property>
  <property fmtid="{D5CDD505-2E9C-101B-9397-08002B2CF9AE}" pid="8" name="eDocs_DocumentTopics">
    <vt:lpwstr/>
  </property>
  <property fmtid="{D5CDD505-2E9C-101B-9397-08002B2CF9AE}" pid="9" name="_dlc_policyId">
    <vt:lpwstr/>
  </property>
  <property fmtid="{D5CDD505-2E9C-101B-9397-08002B2CF9AE}" pid="10" name="ItemRetentionFormula">
    <vt:lpwstr/>
  </property>
  <property fmtid="{D5CDD505-2E9C-101B-9397-08002B2CF9AE}" pid="11" name="_docset_NoMedatataSyncRequired">
    <vt:lpwstr>False</vt:lpwstr>
  </property>
  <property fmtid="{D5CDD505-2E9C-101B-9397-08002B2CF9AE}" pid="12" name="eSub_Attached">
    <vt:lpwstr>Files</vt:lpwstr>
  </property>
  <property fmtid="{D5CDD505-2E9C-101B-9397-08002B2CF9AE}" pid="13" name="ge25f6a3ef6f42d4865685f2a74bf8c7">
    <vt:lpwstr/>
  </property>
  <property fmtid="{D5CDD505-2E9C-101B-9397-08002B2CF9AE}" pid="14" name="eDocs_RetentionPeriodTerm">
    <vt:lpwstr/>
  </property>
  <property fmtid="{D5CDD505-2E9C-101B-9397-08002B2CF9AE}" pid="15" name="eDocs_Series">
    <vt:lpwstr>1;#345|71a2316c-a32a-489f-bea2-290a3a351693</vt:lpwstr>
  </property>
</Properties>
</file>